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55CA9F86" w:rsidR="00853499" w:rsidRPr="00006857" w:rsidRDefault="00C717A7" w:rsidP="00823C74">
            <w:pPr>
              <w:spacing w:before="0" w:after="0" w:line="240" w:lineRule="auto"/>
              <w:rPr>
                <w:rFonts w:ascii="Arial" w:hAnsi="Arial" w:cs="Arial"/>
                <w:color w:val="auto"/>
                <w:sz w:val="24"/>
                <w:szCs w:val="24"/>
              </w:rPr>
            </w:pPr>
            <w:r w:rsidRPr="00C717A7">
              <w:rPr>
                <w:rFonts w:ascii="Arial" w:hAnsi="Arial" w:cs="Arial"/>
                <w:color w:val="auto"/>
                <w:sz w:val="24"/>
                <w:szCs w:val="24"/>
              </w:rPr>
              <w:t xml:space="preserve">It will be the policy of ACH to ensure that all patients have access to medical, </w:t>
            </w:r>
            <w:proofErr w:type="gramStart"/>
            <w:r w:rsidRPr="00C717A7">
              <w:rPr>
                <w:rFonts w:ascii="Arial" w:hAnsi="Arial" w:cs="Arial"/>
                <w:color w:val="auto"/>
                <w:sz w:val="24"/>
                <w:szCs w:val="24"/>
              </w:rPr>
              <w:t>dental</w:t>
            </w:r>
            <w:proofErr w:type="gramEnd"/>
            <w:r w:rsidRPr="00C717A7">
              <w:rPr>
                <w:rFonts w:ascii="Arial" w:hAnsi="Arial" w:cs="Arial"/>
                <w:color w:val="auto"/>
                <w:sz w:val="24"/>
                <w:szCs w:val="24"/>
              </w:rPr>
              <w:t xml:space="preserve"> and mental health needs.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17A45B66" w14:textId="77777777" w:rsidR="00ED24FB" w:rsidRDefault="00C717A7" w:rsidP="003243F7">
            <w:pPr>
              <w:spacing w:before="0" w:line="240" w:lineRule="auto"/>
              <w:rPr>
                <w:rFonts w:ascii="Arial" w:hAnsi="Arial" w:cs="Arial"/>
                <w:color w:val="auto"/>
                <w:sz w:val="24"/>
                <w:szCs w:val="24"/>
              </w:rPr>
            </w:pPr>
            <w:r w:rsidRPr="00C717A7">
              <w:rPr>
                <w:rFonts w:ascii="Arial" w:hAnsi="Arial" w:cs="Arial"/>
                <w:color w:val="auto"/>
                <w:sz w:val="24"/>
                <w:szCs w:val="24"/>
              </w:rPr>
              <w:t xml:space="preserve">ACH will ensure that each patient is made aware of the process to access any medical, </w:t>
            </w:r>
            <w:proofErr w:type="gramStart"/>
            <w:r w:rsidRPr="00C717A7">
              <w:rPr>
                <w:rFonts w:ascii="Arial" w:hAnsi="Arial" w:cs="Arial"/>
                <w:color w:val="auto"/>
                <w:sz w:val="24"/>
                <w:szCs w:val="24"/>
              </w:rPr>
              <w:t>dental</w:t>
            </w:r>
            <w:proofErr w:type="gramEnd"/>
            <w:r w:rsidRPr="00C717A7">
              <w:rPr>
                <w:rFonts w:ascii="Arial" w:hAnsi="Arial" w:cs="Arial"/>
                <w:color w:val="auto"/>
                <w:sz w:val="24"/>
                <w:szCs w:val="24"/>
              </w:rPr>
              <w:t xml:space="preserve"> or mental health needs that they are currently experiencing or that may arise in the future. ACH will provide accessible, adequate medical and mental health care to all incarcerated patients. ACH will not stigmatize or ostracize patients for any of their mental health needs. There will be no barriers to seeking medical or mental health care including implementing excessive fees or punishments for seeking care. </w:t>
            </w:r>
          </w:p>
          <w:p w14:paraId="53BC8183" w14:textId="2AF0BE04" w:rsidR="00ED24FB" w:rsidRDefault="00C717A7" w:rsidP="00ED24FB">
            <w:pPr>
              <w:spacing w:before="0" w:after="0" w:line="240" w:lineRule="auto"/>
              <w:ind w:left="462"/>
              <w:rPr>
                <w:rFonts w:ascii="Arial" w:hAnsi="Arial" w:cs="Arial"/>
                <w:color w:val="auto"/>
                <w:sz w:val="24"/>
                <w:szCs w:val="24"/>
              </w:rPr>
            </w:pPr>
            <w:r w:rsidRPr="00C717A7">
              <w:rPr>
                <w:rFonts w:ascii="Arial" w:hAnsi="Arial" w:cs="Arial"/>
                <w:color w:val="auto"/>
                <w:sz w:val="24"/>
                <w:szCs w:val="24"/>
              </w:rPr>
              <w:t xml:space="preserve">The access to healthcare will include access to preventative care. </w:t>
            </w:r>
            <w:r w:rsidR="00ED24FB">
              <w:rPr>
                <w:rFonts w:ascii="Arial" w:hAnsi="Arial" w:cs="Arial"/>
                <w:color w:val="auto"/>
                <w:sz w:val="24"/>
                <w:szCs w:val="24"/>
              </w:rPr>
              <w:t>A</w:t>
            </w:r>
            <w:r w:rsidR="00ED24FB" w:rsidRPr="00C717A7">
              <w:rPr>
                <w:rFonts w:ascii="Arial" w:hAnsi="Arial" w:cs="Arial"/>
                <w:color w:val="auto"/>
                <w:sz w:val="24"/>
                <w:szCs w:val="24"/>
              </w:rPr>
              <w:t>s deemed necessary b</w:t>
            </w:r>
            <w:r w:rsidR="00ED24FB">
              <w:rPr>
                <w:rFonts w:ascii="Arial" w:hAnsi="Arial" w:cs="Arial"/>
                <w:color w:val="auto"/>
                <w:sz w:val="24"/>
                <w:szCs w:val="24"/>
              </w:rPr>
              <w:t>y</w:t>
            </w:r>
            <w:r w:rsidR="00ED24FB" w:rsidRPr="00C717A7">
              <w:rPr>
                <w:rFonts w:ascii="Arial" w:hAnsi="Arial" w:cs="Arial"/>
                <w:color w:val="auto"/>
                <w:sz w:val="24"/>
                <w:szCs w:val="24"/>
              </w:rPr>
              <w:t xml:space="preserve"> qualified healthcare personnel</w:t>
            </w:r>
            <w:r w:rsidR="00ED24FB">
              <w:rPr>
                <w:rFonts w:ascii="Arial" w:hAnsi="Arial" w:cs="Arial"/>
                <w:color w:val="auto"/>
                <w:sz w:val="24"/>
                <w:szCs w:val="24"/>
              </w:rPr>
              <w:t xml:space="preserve"> t</w:t>
            </w:r>
            <w:r w:rsidRPr="00C717A7">
              <w:rPr>
                <w:rFonts w:ascii="Arial" w:hAnsi="Arial" w:cs="Arial"/>
                <w:color w:val="auto"/>
                <w:sz w:val="24"/>
                <w:szCs w:val="24"/>
              </w:rPr>
              <w:t>his will include but not be limited to</w:t>
            </w:r>
            <w:r w:rsidR="00ED24FB">
              <w:rPr>
                <w:rFonts w:ascii="Arial" w:hAnsi="Arial" w:cs="Arial"/>
                <w:color w:val="auto"/>
                <w:sz w:val="24"/>
                <w:szCs w:val="24"/>
              </w:rPr>
              <w:t>:</w:t>
            </w:r>
            <w:r w:rsidRPr="00C717A7">
              <w:rPr>
                <w:rFonts w:ascii="Arial" w:hAnsi="Arial" w:cs="Arial"/>
                <w:color w:val="auto"/>
                <w:sz w:val="24"/>
                <w:szCs w:val="24"/>
              </w:rPr>
              <w:t xml:space="preserve"> </w:t>
            </w:r>
          </w:p>
          <w:p w14:paraId="5864F305" w14:textId="2E540BC4" w:rsidR="00ED24FB" w:rsidRPr="00ED24FB" w:rsidRDefault="00ED24FB" w:rsidP="00ED24FB">
            <w:pPr>
              <w:pStyle w:val="ListParagraph"/>
              <w:numPr>
                <w:ilvl w:val="0"/>
                <w:numId w:val="1"/>
              </w:numPr>
              <w:spacing w:after="0" w:line="240" w:lineRule="auto"/>
              <w:ind w:left="1182"/>
              <w:rPr>
                <w:rFonts w:ascii="Arial" w:hAnsi="Arial" w:cs="Arial"/>
                <w:color w:val="auto"/>
                <w:sz w:val="24"/>
                <w:szCs w:val="24"/>
              </w:rPr>
            </w:pPr>
            <w:r w:rsidRPr="00ED24FB">
              <w:rPr>
                <w:rFonts w:ascii="Arial" w:hAnsi="Arial" w:cs="Arial"/>
                <w:color w:val="auto"/>
                <w:sz w:val="24"/>
                <w:szCs w:val="24"/>
              </w:rPr>
              <w:t>M</w:t>
            </w:r>
            <w:r w:rsidR="00C717A7" w:rsidRPr="00ED24FB">
              <w:rPr>
                <w:rFonts w:ascii="Arial" w:hAnsi="Arial" w:cs="Arial"/>
                <w:color w:val="auto"/>
                <w:sz w:val="24"/>
                <w:szCs w:val="24"/>
              </w:rPr>
              <w:t>ammograms</w:t>
            </w:r>
          </w:p>
          <w:p w14:paraId="53EDEAFC" w14:textId="22D119D4" w:rsidR="00ED24FB" w:rsidRPr="00ED24FB" w:rsidRDefault="00ED24FB" w:rsidP="00ED24FB">
            <w:pPr>
              <w:pStyle w:val="ListParagraph"/>
              <w:numPr>
                <w:ilvl w:val="0"/>
                <w:numId w:val="1"/>
              </w:numPr>
              <w:spacing w:after="0" w:line="240" w:lineRule="auto"/>
              <w:ind w:left="1182"/>
              <w:rPr>
                <w:rFonts w:ascii="Arial" w:hAnsi="Arial" w:cs="Arial"/>
                <w:color w:val="auto"/>
                <w:sz w:val="24"/>
                <w:szCs w:val="24"/>
              </w:rPr>
            </w:pPr>
            <w:proofErr w:type="spellStart"/>
            <w:r w:rsidRPr="00ED24FB">
              <w:rPr>
                <w:rFonts w:ascii="Arial" w:hAnsi="Arial" w:cs="Arial"/>
                <w:color w:val="auto"/>
                <w:sz w:val="24"/>
                <w:szCs w:val="24"/>
              </w:rPr>
              <w:t>P</w:t>
            </w:r>
            <w:r w:rsidR="00C717A7" w:rsidRPr="00ED24FB">
              <w:rPr>
                <w:rFonts w:ascii="Arial" w:hAnsi="Arial" w:cs="Arial"/>
                <w:color w:val="auto"/>
                <w:sz w:val="24"/>
                <w:szCs w:val="24"/>
              </w:rPr>
              <w:t>apsmears</w:t>
            </w:r>
            <w:proofErr w:type="spellEnd"/>
          </w:p>
          <w:p w14:paraId="29603192" w14:textId="2C75076C" w:rsidR="00ED24FB" w:rsidRPr="00ED24FB" w:rsidRDefault="00ED24FB" w:rsidP="00ED24FB">
            <w:pPr>
              <w:pStyle w:val="ListParagraph"/>
              <w:numPr>
                <w:ilvl w:val="0"/>
                <w:numId w:val="1"/>
              </w:numPr>
              <w:spacing w:after="0" w:line="240" w:lineRule="auto"/>
              <w:ind w:left="1182"/>
              <w:rPr>
                <w:rFonts w:ascii="Arial" w:hAnsi="Arial" w:cs="Arial"/>
                <w:color w:val="auto"/>
                <w:sz w:val="24"/>
                <w:szCs w:val="24"/>
              </w:rPr>
            </w:pPr>
            <w:r w:rsidRPr="00ED24FB">
              <w:rPr>
                <w:rFonts w:ascii="Arial" w:hAnsi="Arial" w:cs="Arial"/>
                <w:color w:val="auto"/>
                <w:sz w:val="24"/>
                <w:szCs w:val="24"/>
              </w:rPr>
              <w:t>P</w:t>
            </w:r>
            <w:r w:rsidR="00C717A7" w:rsidRPr="00ED24FB">
              <w:rPr>
                <w:rFonts w:ascii="Arial" w:hAnsi="Arial" w:cs="Arial"/>
                <w:color w:val="auto"/>
                <w:sz w:val="24"/>
                <w:szCs w:val="24"/>
              </w:rPr>
              <w:t>rostate</w:t>
            </w:r>
          </w:p>
          <w:p w14:paraId="32811CA6" w14:textId="77777777" w:rsidR="00ED24FB" w:rsidRPr="00ED24FB" w:rsidRDefault="00C717A7" w:rsidP="00ED24FB">
            <w:pPr>
              <w:pStyle w:val="ListParagraph"/>
              <w:numPr>
                <w:ilvl w:val="0"/>
                <w:numId w:val="1"/>
              </w:numPr>
              <w:spacing w:after="0" w:line="240" w:lineRule="auto"/>
              <w:ind w:left="1182"/>
              <w:rPr>
                <w:rFonts w:ascii="Arial" w:hAnsi="Arial" w:cs="Arial"/>
                <w:color w:val="auto"/>
                <w:sz w:val="24"/>
                <w:szCs w:val="24"/>
              </w:rPr>
            </w:pPr>
            <w:r w:rsidRPr="00ED24FB">
              <w:rPr>
                <w:rFonts w:ascii="Arial" w:hAnsi="Arial" w:cs="Arial"/>
                <w:color w:val="auto"/>
                <w:sz w:val="24"/>
                <w:szCs w:val="24"/>
              </w:rPr>
              <w:t>colorectal screening</w:t>
            </w:r>
          </w:p>
          <w:p w14:paraId="711BE9FC" w14:textId="13FA3BEB" w:rsidR="00853499" w:rsidRPr="00ED24FB" w:rsidRDefault="00C717A7" w:rsidP="00ED24FB">
            <w:pPr>
              <w:pStyle w:val="ListParagraph"/>
              <w:numPr>
                <w:ilvl w:val="0"/>
                <w:numId w:val="1"/>
              </w:numPr>
              <w:spacing w:after="0" w:line="240" w:lineRule="auto"/>
              <w:ind w:left="1182"/>
              <w:rPr>
                <w:rFonts w:ascii="Arial" w:hAnsi="Arial" w:cs="Arial"/>
                <w:sz w:val="24"/>
                <w:szCs w:val="24"/>
              </w:rPr>
            </w:pPr>
            <w:r w:rsidRPr="00ED24FB">
              <w:rPr>
                <w:rFonts w:ascii="Arial" w:hAnsi="Arial" w:cs="Arial"/>
                <w:color w:val="auto"/>
                <w:sz w:val="24"/>
                <w:szCs w:val="24"/>
              </w:rPr>
              <w:t xml:space="preserve">immunizations </w:t>
            </w:r>
          </w:p>
        </w:tc>
      </w:tr>
      <w:tr w:rsidR="00006857" w:rsidRPr="00006857" w14:paraId="58FF9749" w14:textId="77777777" w:rsidTr="00853499">
        <w:tc>
          <w:tcPr>
            <w:tcW w:w="1657" w:type="dxa"/>
            <w:gridSpan w:val="3"/>
            <w:tcBorders>
              <w:top w:val="nil"/>
              <w:bottom w:val="nil"/>
            </w:tcBorders>
          </w:tcPr>
          <w:p w14:paraId="450B700D" w14:textId="4C3BB8E2"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AE98102" w:rsidR="00337498" w:rsidRPr="00337498" w:rsidRDefault="00337498" w:rsidP="00337498">
            <w:pPr>
              <w:spacing w:after="0" w:line="240" w:lineRule="auto"/>
              <w:rPr>
                <w:rFonts w:ascii="Arial" w:hAnsi="Arial" w:cs="Arial"/>
                <w:sz w:val="24"/>
                <w:szCs w:val="24"/>
              </w:rPr>
            </w:pPr>
          </w:p>
        </w:tc>
      </w:tr>
    </w:tbl>
    <w:p w14:paraId="7A6C558D" w14:textId="291AEE32" w:rsidR="00544117" w:rsidRPr="00544117" w:rsidRDefault="00544117" w:rsidP="00544117">
      <w:pPr>
        <w:rPr>
          <w:rFonts w:ascii="Arial Black" w:hAnsi="Arial Black" w:cs="Times New Roman"/>
          <w:sz w:val="32"/>
          <w:szCs w:val="32"/>
        </w:rPr>
      </w:pPr>
    </w:p>
    <w:p w14:paraId="6608613C" w14:textId="2293734C" w:rsidR="00544117" w:rsidRPr="00544117" w:rsidRDefault="00544117" w:rsidP="00ED24FB">
      <w:pPr>
        <w:tabs>
          <w:tab w:val="left" w:pos="8233"/>
        </w:tabs>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A647A5">
      <w:headerReference w:type="default" r:id="rId8"/>
      <w:footerReference w:type="default" r:id="rId9"/>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0F6E" w14:textId="77777777" w:rsidR="00C717A7" w:rsidRPr="00C717A7" w:rsidRDefault="00C717A7" w:rsidP="00C717A7">
    <w:pPr>
      <w:pStyle w:val="Footer"/>
      <w:jc w:val="right"/>
      <w:rPr>
        <w:rFonts w:ascii="Arial" w:hAnsi="Arial" w:cs="Arial"/>
        <w:color w:val="A6A6A6" w:themeColor="background1" w:themeShade="A6"/>
        <w:sz w:val="20"/>
        <w:szCs w:val="20"/>
      </w:rPr>
    </w:pPr>
    <w:r w:rsidRPr="00C717A7">
      <w:rPr>
        <w:rFonts w:ascii="Arial" w:hAnsi="Arial" w:cs="Arial"/>
        <w:color w:val="A6A6A6" w:themeColor="background1" w:themeShade="A6"/>
        <w:sz w:val="20"/>
        <w:szCs w:val="20"/>
      </w:rPr>
      <w:t>Reference NCCHC standard J-A-01, MH-A-01, J-B-03</w:t>
    </w:r>
  </w:p>
  <w:p w14:paraId="026D4D8E" w14:textId="77777777" w:rsidR="00C717A7" w:rsidRDefault="00C717A7" w:rsidP="00C717A7">
    <w:pPr>
      <w:pStyle w:val="Footer"/>
      <w:jc w:val="right"/>
      <w:rPr>
        <w:rFonts w:ascii="Arial" w:hAnsi="Arial" w:cs="Arial"/>
        <w:color w:val="A6A6A6" w:themeColor="background1" w:themeShade="A6"/>
        <w:sz w:val="20"/>
        <w:szCs w:val="20"/>
      </w:rPr>
    </w:pPr>
    <w:r w:rsidRPr="00C717A7">
      <w:rPr>
        <w:rFonts w:ascii="Arial" w:hAnsi="Arial" w:cs="Arial"/>
        <w:color w:val="A6A6A6" w:themeColor="background1" w:themeShade="A6"/>
        <w:sz w:val="20"/>
        <w:szCs w:val="20"/>
      </w:rPr>
      <w:t>Reference Maine DOC standard K.4</w:t>
    </w:r>
  </w:p>
  <w:p w14:paraId="5D60A914" w14:textId="7757E807" w:rsidR="003B6A6E" w:rsidRPr="00C717A7" w:rsidRDefault="003B6A6E" w:rsidP="00C717A7">
    <w:pPr>
      <w:pStyle w:val="Footer"/>
      <w:jc w:val="right"/>
      <w:rPr>
        <w:rFonts w:ascii="Arial" w:hAnsi="Arial" w:cs="Arial"/>
        <w:color w:val="A6A6A6" w:themeColor="background1" w:themeShade="A6"/>
        <w:sz w:val="20"/>
        <w:szCs w:val="20"/>
      </w:rPr>
    </w:pPr>
    <w:r w:rsidRPr="00C717A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5F6DFD4F" w:rsidR="0074458F" w:rsidRPr="00B96470" w:rsidRDefault="00C717A7" w:rsidP="00DE0C66">
    <w:pPr>
      <w:spacing w:after="0" w:line="240" w:lineRule="auto"/>
      <w:jc w:val="center"/>
      <w:rPr>
        <w:rFonts w:ascii="Arial" w:hAnsi="Arial" w:cs="Arial"/>
        <w:bCs/>
        <w:sz w:val="32"/>
        <w:szCs w:val="36"/>
      </w:rPr>
    </w:pPr>
    <w:r>
      <w:rPr>
        <w:rFonts w:ascii="Arial" w:hAnsi="Arial" w:cs="Arial"/>
        <w:bCs/>
        <w:sz w:val="32"/>
        <w:szCs w:val="36"/>
      </w:rPr>
      <w:t>Access to Healthcare and Mental Health Care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206AC"/>
    <w:multiLevelType w:val="hybridMultilevel"/>
    <w:tmpl w:val="791209F6"/>
    <w:lvl w:ilvl="0" w:tplc="5F78DBBC">
      <w:start w:val="1"/>
      <w:numFmt w:val="bullet"/>
      <w:lvlText w:val=""/>
      <w:lvlJc w:val="left"/>
      <w:pPr>
        <w:ind w:left="1542" w:hanging="360"/>
      </w:pPr>
      <w:rPr>
        <w:rFonts w:ascii="Symbol" w:hAnsi="Symbol" w:hint="default"/>
        <w:color w:val="auto"/>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num w:numId="1" w16cid:durableId="150281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SAU9kQGGxIQDCKe7ZzKxuNf8ewPQIpTb3NVop6XLS998rVUHslfrH59OC68m7Lpltd8B1CXmQyeFlxTVO/LP3w==" w:salt="4X9eH7HiSzeOvboA71NJOg=="/>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0C3A10"/>
    <w:rsid w:val="001A1277"/>
    <w:rsid w:val="001E7520"/>
    <w:rsid w:val="002C7884"/>
    <w:rsid w:val="002E53D1"/>
    <w:rsid w:val="00310C70"/>
    <w:rsid w:val="003243F7"/>
    <w:rsid w:val="00337498"/>
    <w:rsid w:val="003508B6"/>
    <w:rsid w:val="003A4E77"/>
    <w:rsid w:val="003B6A6E"/>
    <w:rsid w:val="003D21A7"/>
    <w:rsid w:val="004205BE"/>
    <w:rsid w:val="00440A2E"/>
    <w:rsid w:val="00481DEE"/>
    <w:rsid w:val="004B7428"/>
    <w:rsid w:val="00544117"/>
    <w:rsid w:val="005F2C91"/>
    <w:rsid w:val="006E5273"/>
    <w:rsid w:val="0074458F"/>
    <w:rsid w:val="00823C74"/>
    <w:rsid w:val="00853499"/>
    <w:rsid w:val="008E060E"/>
    <w:rsid w:val="00906913"/>
    <w:rsid w:val="00930E40"/>
    <w:rsid w:val="009F1E70"/>
    <w:rsid w:val="00A647A5"/>
    <w:rsid w:val="00AD5C2F"/>
    <w:rsid w:val="00B9225D"/>
    <w:rsid w:val="00B96470"/>
    <w:rsid w:val="00BD5B5D"/>
    <w:rsid w:val="00C560AC"/>
    <w:rsid w:val="00C717A7"/>
    <w:rsid w:val="00CB0016"/>
    <w:rsid w:val="00CB62CC"/>
    <w:rsid w:val="00CF3331"/>
    <w:rsid w:val="00D85888"/>
    <w:rsid w:val="00DE0C66"/>
    <w:rsid w:val="00E62B6C"/>
    <w:rsid w:val="00E909A3"/>
    <w:rsid w:val="00ED24FB"/>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AD1324"/>
  <w15:docId w15:val="{07BF2E6F-1EB7-4B2B-AE19-800E0AD8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ED2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41E0-2A5C-42EB-A8B7-BF79DDEA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758</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2021-02-06T13:23:00Z</cp:lastPrinted>
  <dcterms:created xsi:type="dcterms:W3CDTF">2021-01-29T16:31:00Z</dcterms:created>
  <dcterms:modified xsi:type="dcterms:W3CDTF">2023-11-09T17:09:00Z</dcterms:modified>
</cp:coreProperties>
</file>