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8557"/>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2"/>
            <w:tcBorders>
              <w:top w:val="nil"/>
              <w:bottom w:val="nil"/>
            </w:tcBorders>
          </w:tcPr>
          <w:p w14:paraId="40D6366C" w14:textId="6D860375" w:rsidR="00553016" w:rsidRPr="00553016" w:rsidRDefault="00553016" w:rsidP="00553016">
            <w:pPr>
              <w:spacing w:line="240" w:lineRule="auto"/>
              <w:rPr>
                <w:rFonts w:ascii="Arial" w:hAnsi="Arial" w:cs="Arial"/>
                <w:color w:val="auto"/>
                <w:sz w:val="24"/>
                <w:szCs w:val="24"/>
              </w:rPr>
            </w:pPr>
            <w:r w:rsidRPr="00553016">
              <w:rPr>
                <w:rFonts w:ascii="Arial" w:hAnsi="Arial" w:cs="Arial"/>
                <w:color w:val="auto"/>
                <w:sz w:val="24"/>
                <w:szCs w:val="24"/>
              </w:rPr>
              <w:t>There will be t</w:t>
            </w:r>
            <w:r w:rsidR="00200951">
              <w:rPr>
                <w:rFonts w:ascii="Arial" w:hAnsi="Arial" w:cs="Arial"/>
                <w:color w:val="auto"/>
                <w:sz w:val="24"/>
                <w:szCs w:val="24"/>
              </w:rPr>
              <w:t>hree</w:t>
            </w:r>
            <w:r w:rsidRPr="00553016">
              <w:rPr>
                <w:rFonts w:ascii="Arial" w:hAnsi="Arial" w:cs="Arial"/>
                <w:color w:val="auto"/>
                <w:sz w:val="24"/>
                <w:szCs w:val="24"/>
              </w:rPr>
              <w:t xml:space="preserve"> types of employees. These employment types include:</w:t>
            </w:r>
          </w:p>
          <w:p w14:paraId="588BE5D7" w14:textId="77777777" w:rsidR="00200951" w:rsidRPr="00200951" w:rsidRDefault="00200951" w:rsidP="00200951">
            <w:pPr>
              <w:pStyle w:val="ListParagraph"/>
              <w:numPr>
                <w:ilvl w:val="0"/>
                <w:numId w:val="3"/>
              </w:numPr>
              <w:spacing w:line="240" w:lineRule="auto"/>
              <w:ind w:left="817" w:hanging="270"/>
              <w:rPr>
                <w:rFonts w:ascii="Arial" w:hAnsi="Arial" w:cs="Arial"/>
                <w:color w:val="auto"/>
                <w:sz w:val="24"/>
                <w:szCs w:val="24"/>
              </w:rPr>
            </w:pPr>
            <w:r w:rsidRPr="00200951">
              <w:rPr>
                <w:rFonts w:ascii="Arial" w:hAnsi="Arial" w:cs="Arial"/>
                <w:color w:val="auto"/>
                <w:sz w:val="24"/>
                <w:szCs w:val="24"/>
              </w:rPr>
              <w:t xml:space="preserve">Non-exempt: These are employees paid an hourly rate. This includes an overtime rate which is defined as 1.5 times the employee’s hourly rate. This will pay after an employee reaches 40 hours in one week. </w:t>
            </w:r>
          </w:p>
          <w:p w14:paraId="09FD3E14" w14:textId="77777777" w:rsidR="00200951" w:rsidRPr="00200951" w:rsidRDefault="00200951" w:rsidP="00200951">
            <w:pPr>
              <w:pStyle w:val="ListParagraph"/>
              <w:numPr>
                <w:ilvl w:val="0"/>
                <w:numId w:val="3"/>
              </w:numPr>
              <w:spacing w:line="240" w:lineRule="auto"/>
              <w:ind w:left="817" w:hanging="270"/>
              <w:rPr>
                <w:rFonts w:ascii="Arial" w:hAnsi="Arial" w:cs="Arial"/>
                <w:color w:val="auto"/>
                <w:sz w:val="24"/>
                <w:szCs w:val="24"/>
              </w:rPr>
            </w:pPr>
            <w:r w:rsidRPr="00200951">
              <w:rPr>
                <w:rFonts w:ascii="Arial" w:hAnsi="Arial" w:cs="Arial"/>
                <w:color w:val="auto"/>
                <w:sz w:val="24"/>
                <w:szCs w:val="24"/>
              </w:rPr>
              <w:t xml:space="preserve">Exempt: These employees are not an hourly paid employee. These are considered administrative positions and </w:t>
            </w:r>
            <w:proofErr w:type="gramStart"/>
            <w:r w:rsidRPr="00200951">
              <w:rPr>
                <w:rFonts w:ascii="Arial" w:hAnsi="Arial" w:cs="Arial"/>
                <w:color w:val="auto"/>
                <w:sz w:val="24"/>
                <w:szCs w:val="24"/>
              </w:rPr>
              <w:t>paid</w:t>
            </w:r>
            <w:proofErr w:type="gramEnd"/>
            <w:r w:rsidRPr="00200951">
              <w:rPr>
                <w:rFonts w:ascii="Arial" w:hAnsi="Arial" w:cs="Arial"/>
                <w:color w:val="auto"/>
                <w:sz w:val="24"/>
                <w:szCs w:val="24"/>
              </w:rPr>
              <w:t xml:space="preserve"> on a salary basis. </w:t>
            </w:r>
          </w:p>
          <w:p w14:paraId="429C961F" w14:textId="12AF51C2" w:rsidR="00200951" w:rsidRPr="00200951" w:rsidRDefault="00200951" w:rsidP="00200951">
            <w:pPr>
              <w:pStyle w:val="ListParagraph"/>
              <w:numPr>
                <w:ilvl w:val="0"/>
                <w:numId w:val="3"/>
              </w:numPr>
              <w:spacing w:line="240" w:lineRule="auto"/>
              <w:ind w:left="817" w:hanging="270"/>
              <w:rPr>
                <w:rFonts w:ascii="Arial" w:hAnsi="Arial" w:cs="Arial"/>
                <w:color w:val="auto"/>
                <w:sz w:val="24"/>
                <w:szCs w:val="24"/>
              </w:rPr>
            </w:pPr>
            <w:r w:rsidRPr="00200951">
              <w:rPr>
                <w:rFonts w:ascii="Arial" w:hAnsi="Arial" w:cs="Arial"/>
                <w:color w:val="auto"/>
                <w:sz w:val="24"/>
                <w:szCs w:val="24"/>
              </w:rPr>
              <w:t>1099: These employees are contractors and only some company policies apply.</w:t>
            </w:r>
          </w:p>
          <w:p w14:paraId="380825D4" w14:textId="77777777" w:rsidR="00553016" w:rsidRPr="00553016" w:rsidRDefault="00553016" w:rsidP="00553016">
            <w:pPr>
              <w:spacing w:line="240" w:lineRule="auto"/>
              <w:rPr>
                <w:rFonts w:ascii="Arial" w:hAnsi="Arial" w:cs="Arial"/>
                <w:color w:val="auto"/>
                <w:sz w:val="24"/>
                <w:szCs w:val="24"/>
              </w:rPr>
            </w:pPr>
            <w:r w:rsidRPr="00553016">
              <w:rPr>
                <w:rFonts w:ascii="Arial" w:hAnsi="Arial" w:cs="Arial"/>
                <w:color w:val="auto"/>
                <w:sz w:val="24"/>
                <w:szCs w:val="24"/>
              </w:rPr>
              <w:t xml:space="preserve">All overtime is paid based on local and national laws. The company will work to have minimal overtime requirements. </w:t>
            </w:r>
          </w:p>
          <w:p w14:paraId="057533E9" w14:textId="77777777" w:rsidR="00200951" w:rsidRPr="00200951" w:rsidRDefault="00200951" w:rsidP="00200951">
            <w:pPr>
              <w:spacing w:line="240" w:lineRule="auto"/>
              <w:rPr>
                <w:rFonts w:ascii="Arial" w:hAnsi="Arial" w:cs="Arial"/>
                <w:color w:val="auto"/>
                <w:sz w:val="24"/>
                <w:szCs w:val="24"/>
              </w:rPr>
            </w:pPr>
            <w:r w:rsidRPr="00200951">
              <w:rPr>
                <w:rFonts w:ascii="Arial" w:hAnsi="Arial" w:cs="Arial"/>
                <w:color w:val="auto"/>
                <w:sz w:val="24"/>
                <w:szCs w:val="24"/>
              </w:rPr>
              <w:t xml:space="preserve">All employees will have an introductory period of 90 days. During this time, managers and employees should be working through the orientation phase and becoming familiar with coworkers. The employee should feel free to ask questions and managers may feel it necessary to provide a 90-day evaluation. </w:t>
            </w:r>
          </w:p>
          <w:p w14:paraId="2918F5F6" w14:textId="0A88EC24" w:rsidR="00853499" w:rsidRPr="00006857" w:rsidRDefault="00200951" w:rsidP="00200951">
            <w:pPr>
              <w:spacing w:before="0" w:after="0" w:line="240" w:lineRule="auto"/>
              <w:rPr>
                <w:rFonts w:ascii="Arial" w:hAnsi="Arial" w:cs="Arial"/>
                <w:color w:val="auto"/>
                <w:sz w:val="24"/>
                <w:szCs w:val="24"/>
              </w:rPr>
            </w:pPr>
            <w:r w:rsidRPr="00200951">
              <w:rPr>
                <w:rFonts w:ascii="Arial" w:hAnsi="Arial" w:cs="Arial"/>
                <w:color w:val="auto"/>
                <w:sz w:val="24"/>
                <w:szCs w:val="24"/>
              </w:rPr>
              <w:t xml:space="preserve">ACH will perform annual performance reviews for all employees. During the reviews the manager or </w:t>
            </w:r>
            <w:proofErr w:type="gramStart"/>
            <w:r w:rsidRPr="00200951">
              <w:rPr>
                <w:rFonts w:ascii="Arial" w:hAnsi="Arial" w:cs="Arial"/>
                <w:color w:val="auto"/>
                <w:sz w:val="24"/>
                <w:szCs w:val="24"/>
              </w:rPr>
              <w:t>designee</w:t>
            </w:r>
            <w:proofErr w:type="gramEnd"/>
            <w:r w:rsidRPr="00200951">
              <w:rPr>
                <w:rFonts w:ascii="Arial" w:hAnsi="Arial" w:cs="Arial"/>
                <w:color w:val="auto"/>
                <w:sz w:val="24"/>
                <w:szCs w:val="24"/>
              </w:rPr>
              <w:t xml:space="preserve"> will fill out the performance report and arrange a meeting with the employee. These performance reviews will be used to recognize employee accomplishments and identify areas of improvement. An annual increase in wages may not occur but </w:t>
            </w:r>
            <w:proofErr w:type="gramStart"/>
            <w:r w:rsidRPr="00200951">
              <w:rPr>
                <w:rFonts w:ascii="Arial" w:hAnsi="Arial" w:cs="Arial"/>
                <w:color w:val="auto"/>
                <w:sz w:val="24"/>
                <w:szCs w:val="24"/>
              </w:rPr>
              <w:t>at</w:t>
            </w:r>
            <w:proofErr w:type="gramEnd"/>
            <w:r w:rsidRPr="00200951">
              <w:rPr>
                <w:rFonts w:ascii="Arial" w:hAnsi="Arial" w:cs="Arial"/>
                <w:color w:val="auto"/>
                <w:sz w:val="24"/>
                <w:szCs w:val="24"/>
              </w:rPr>
              <w:t xml:space="preserve"> one year an increase in </w:t>
            </w:r>
            <w:r w:rsidRPr="00200951">
              <w:rPr>
                <w:rFonts w:ascii="Arial" w:hAnsi="Arial" w:cs="Arial"/>
                <w:color w:val="auto"/>
                <w:sz w:val="24"/>
                <w:szCs w:val="24"/>
              </w:rPr>
              <w:t>wages</w:t>
            </w:r>
            <w:r w:rsidRPr="00200951">
              <w:rPr>
                <w:rFonts w:ascii="Arial" w:hAnsi="Arial" w:cs="Arial"/>
                <w:color w:val="auto"/>
                <w:sz w:val="24"/>
                <w:szCs w:val="24"/>
              </w:rPr>
              <w:t xml:space="preserve"> will be evaluated. All merit increases will be based on performance. The performance evaluations should never be a surprise, and managers should be consistently providing feedback and setting objectives.</w:t>
            </w:r>
          </w:p>
        </w:tc>
      </w:tr>
    </w:tbl>
    <w:p w14:paraId="1853D579" w14:textId="78C8C8AD" w:rsidR="00D85888" w:rsidRPr="00DE0C66" w:rsidRDefault="00D85888" w:rsidP="00D85888">
      <w:pPr>
        <w:spacing w:after="0" w:line="240" w:lineRule="auto"/>
        <w:ind w:left="900" w:right="835"/>
        <w:rPr>
          <w:rFonts w:ascii="Arial Black" w:hAnsi="Arial Black" w:cs="Times New Roman"/>
          <w:sz w:val="32"/>
          <w:szCs w:val="32"/>
        </w:rPr>
      </w:pPr>
    </w:p>
    <w:sectPr w:rsidR="00D85888" w:rsidRPr="00DE0C66" w:rsidSect="00200951">
      <w:headerReference w:type="default" r:id="rId8"/>
      <w:footerReference w:type="default" r:id="rId9"/>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31D82" w14:textId="77777777" w:rsidR="00073091" w:rsidRDefault="00073091" w:rsidP="00BD5B5D">
      <w:pPr>
        <w:spacing w:after="0" w:line="240" w:lineRule="auto"/>
      </w:pPr>
      <w:r>
        <w:separator/>
      </w:r>
    </w:p>
  </w:endnote>
  <w:endnote w:type="continuationSeparator" w:id="0">
    <w:p w14:paraId="72273FE9" w14:textId="77777777" w:rsidR="00073091" w:rsidRDefault="00073091"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6AD89861" w:rsidR="003B6A6E" w:rsidRPr="00527B1A" w:rsidRDefault="003B6A6E" w:rsidP="00200951">
    <w:pPr>
      <w:pStyle w:val="Footer"/>
      <w:jc w:val="right"/>
      <w:rPr>
        <w:rFonts w:ascii="Arial" w:hAnsi="Arial" w:cs="Arial"/>
        <w:color w:val="A6A6A6" w:themeColor="background1" w:themeShade="A6"/>
        <w:sz w:val="20"/>
        <w:szCs w:val="20"/>
      </w:rPr>
    </w:pPr>
    <w:r w:rsidRPr="00527B1A">
      <w:rPr>
        <w:rFonts w:ascii="Arial" w:hAnsi="Arial" w:cs="Arial"/>
        <w:color w:val="A6A6A6" w:themeColor="background1" w:themeShade="A6"/>
        <w:sz w:val="20"/>
        <w:szCs w:val="20"/>
      </w:rPr>
      <w:t>October 21, 2020</w:t>
    </w:r>
    <w:r w:rsidR="00200951">
      <w:rPr>
        <w:rFonts w:ascii="Arial" w:hAnsi="Arial" w:cs="Arial"/>
        <w:color w:val="A6A6A6" w:themeColor="background1" w:themeShade="A6"/>
        <w:sz w:val="20"/>
        <w:szCs w:val="20"/>
      </w:rPr>
      <w:t>, Revised November 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59DC7" w14:textId="77777777" w:rsidR="00073091" w:rsidRDefault="00073091" w:rsidP="00BD5B5D">
      <w:pPr>
        <w:spacing w:after="0" w:line="240" w:lineRule="auto"/>
      </w:pPr>
      <w:r>
        <w:separator/>
      </w:r>
    </w:p>
  </w:footnote>
  <w:footnote w:type="continuationSeparator" w:id="0">
    <w:p w14:paraId="6CAB9011" w14:textId="77777777" w:rsidR="00073091" w:rsidRDefault="00073091"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295149C8"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p>
  <w:p w14:paraId="7D5A4B88" w14:textId="04FDF78E" w:rsidR="0074458F" w:rsidRPr="00B96470" w:rsidRDefault="00553016" w:rsidP="00DE0C66">
    <w:pPr>
      <w:spacing w:after="0" w:line="240" w:lineRule="auto"/>
      <w:jc w:val="center"/>
      <w:rPr>
        <w:rFonts w:ascii="Arial" w:hAnsi="Arial" w:cs="Arial"/>
        <w:bCs/>
        <w:sz w:val="32"/>
        <w:szCs w:val="36"/>
      </w:rPr>
    </w:pPr>
    <w:r w:rsidRPr="00553016">
      <w:rPr>
        <w:rFonts w:ascii="Arial" w:hAnsi="Arial" w:cs="Arial"/>
        <w:bCs/>
        <w:sz w:val="32"/>
        <w:szCs w:val="36"/>
      </w:rPr>
      <w:t>Compensation Status and Performance Management</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506BD"/>
    <w:multiLevelType w:val="hybridMultilevel"/>
    <w:tmpl w:val="42645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B17C65"/>
    <w:multiLevelType w:val="hybridMultilevel"/>
    <w:tmpl w:val="F5D6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9B159B"/>
    <w:multiLevelType w:val="hybridMultilevel"/>
    <w:tmpl w:val="423ED114"/>
    <w:lvl w:ilvl="0" w:tplc="9CD067B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284692">
    <w:abstractNumId w:val="1"/>
  </w:num>
  <w:num w:numId="2" w16cid:durableId="481124441">
    <w:abstractNumId w:val="2"/>
  </w:num>
  <w:num w:numId="3" w16cid:durableId="961348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ocumentProtection w:edit="readOnly" w:enforcement="1" w:cryptProviderType="rsaAES" w:cryptAlgorithmClass="hash" w:cryptAlgorithmType="typeAny" w:cryptAlgorithmSid="14" w:cryptSpinCount="100000" w:hash="jZOwYH1RoJA6TMCxjRfejtwYkQ3oByFEi/xixfqnRNcBGRugSWUm++5b8+RYqOp/XoBhloQ1Fsv/B2V2jecAig==" w:salt="CEX2s+Bx621lnQEJoHwqO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201D"/>
    <w:rsid w:val="00006857"/>
    <w:rsid w:val="0001013A"/>
    <w:rsid w:val="00063F87"/>
    <w:rsid w:val="00073091"/>
    <w:rsid w:val="001A1277"/>
    <w:rsid w:val="001E7520"/>
    <w:rsid w:val="00200951"/>
    <w:rsid w:val="002C7884"/>
    <w:rsid w:val="002E53D1"/>
    <w:rsid w:val="00310C70"/>
    <w:rsid w:val="003508B6"/>
    <w:rsid w:val="003A4E77"/>
    <w:rsid w:val="003B6A6E"/>
    <w:rsid w:val="003D21A7"/>
    <w:rsid w:val="004205BE"/>
    <w:rsid w:val="00440A2E"/>
    <w:rsid w:val="00481DEE"/>
    <w:rsid w:val="004B7428"/>
    <w:rsid w:val="00527B1A"/>
    <w:rsid w:val="00553016"/>
    <w:rsid w:val="005F2C91"/>
    <w:rsid w:val="006E5273"/>
    <w:rsid w:val="0074458F"/>
    <w:rsid w:val="007D6ECA"/>
    <w:rsid w:val="00823C74"/>
    <w:rsid w:val="00853499"/>
    <w:rsid w:val="008E060E"/>
    <w:rsid w:val="00906913"/>
    <w:rsid w:val="00930E40"/>
    <w:rsid w:val="009661B5"/>
    <w:rsid w:val="00A647A5"/>
    <w:rsid w:val="00B96470"/>
    <w:rsid w:val="00BD5B5D"/>
    <w:rsid w:val="00C323C3"/>
    <w:rsid w:val="00C560AC"/>
    <w:rsid w:val="00CB0016"/>
    <w:rsid w:val="00D85888"/>
    <w:rsid w:val="00DE0C66"/>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A9775597-4ABA-4426-968C-6FB38FE8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553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102-192E-40B1-B244-A0193A93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223</Words>
  <Characters>1274</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21</cp:revision>
  <cp:lastPrinted>2020-07-04T12:39:00Z</cp:lastPrinted>
  <dcterms:created xsi:type="dcterms:W3CDTF">2020-07-02T19:12:00Z</dcterms:created>
  <dcterms:modified xsi:type="dcterms:W3CDTF">2024-11-21T19:03:00Z</dcterms:modified>
</cp:coreProperties>
</file>