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Pr="00D10FF6" w:rsidRDefault="00E62B6C" w:rsidP="00DE0C66">
      <w:pPr>
        <w:spacing w:after="0" w:line="240" w:lineRule="auto"/>
        <w:rPr>
          <w:rFonts w:ascii="Times New Roman" w:hAnsi="Times New Roman" w:cs="Times New Roman"/>
          <w:sz w:val="32"/>
          <w:szCs w:val="32"/>
        </w:rPr>
      </w:pPr>
      <w:r w:rsidRPr="00D10FF6">
        <w:rPr>
          <w:rFonts w:ascii="Times New Roman" w:hAnsi="Times New Roman" w:cs="Times New Roman"/>
          <w:sz w:val="32"/>
          <w:szCs w:val="32"/>
        </w:rPr>
        <w:t xml:space="preserve"> </w:t>
      </w:r>
    </w:p>
    <w:tbl>
      <w:tblPr>
        <w:tblStyle w:val="ResumeTable"/>
        <w:tblpPr w:leftFromText="180" w:rightFromText="180" w:vertAnchor="text" w:tblpY="1"/>
        <w:tblOverlap w:val="never"/>
        <w:tblW w:w="4494" w:type="pct"/>
        <w:tblLook w:val="04A0" w:firstRow="1" w:lastRow="0" w:firstColumn="1" w:lastColumn="0" w:noHBand="0" w:noVBand="1"/>
        <w:tblDescription w:val="Resume"/>
      </w:tblPr>
      <w:tblGrid>
        <w:gridCol w:w="626"/>
        <w:gridCol w:w="627"/>
        <w:gridCol w:w="8557"/>
      </w:tblGrid>
      <w:tr w:rsidR="00D10FF6" w:rsidRPr="00D10FF6" w14:paraId="012B0861" w14:textId="77777777" w:rsidTr="00AE409D">
        <w:trPr>
          <w:trHeight w:val="19"/>
        </w:trPr>
        <w:tc>
          <w:tcPr>
            <w:tcW w:w="1253" w:type="dxa"/>
            <w:gridSpan w:val="2"/>
            <w:tcBorders>
              <w:top w:val="nil"/>
              <w:bottom w:val="nil"/>
            </w:tcBorders>
            <w:vAlign w:val="center"/>
          </w:tcPr>
          <w:p w14:paraId="49C77CC6" w14:textId="77777777" w:rsidR="00853499" w:rsidRPr="00D10FF6" w:rsidRDefault="00853499" w:rsidP="00AE409D">
            <w:pPr>
              <w:spacing w:before="0" w:after="0" w:line="240" w:lineRule="auto"/>
              <w:rPr>
                <w:rFonts w:ascii="Arial Black" w:hAnsi="Arial Black"/>
                <w:color w:val="auto"/>
                <w:sz w:val="28"/>
                <w:szCs w:val="28"/>
              </w:rPr>
            </w:pPr>
            <w:r w:rsidRPr="00D10FF6">
              <w:rPr>
                <w:rFonts w:ascii="Arial Black" w:hAnsi="Arial Black"/>
                <w:color w:val="auto"/>
                <w:sz w:val="28"/>
                <w:szCs w:val="28"/>
              </w:rPr>
              <w:t>Policy:</w:t>
            </w:r>
          </w:p>
        </w:tc>
        <w:tc>
          <w:tcPr>
            <w:tcW w:w="8557" w:type="dxa"/>
            <w:tcBorders>
              <w:top w:val="nil"/>
              <w:bottom w:val="nil"/>
            </w:tcBorders>
          </w:tcPr>
          <w:p w14:paraId="050A8F60" w14:textId="77777777" w:rsidR="00853499" w:rsidRPr="00D10FF6" w:rsidRDefault="00853499" w:rsidP="00AE409D">
            <w:pPr>
              <w:spacing w:before="0" w:after="0" w:line="240" w:lineRule="auto"/>
              <w:rPr>
                <w:rFonts w:ascii="Arial" w:hAnsi="Arial" w:cs="Arial"/>
                <w:color w:val="auto"/>
                <w:sz w:val="24"/>
                <w:szCs w:val="24"/>
              </w:rPr>
            </w:pPr>
          </w:p>
        </w:tc>
      </w:tr>
      <w:tr w:rsidR="00D10FF6" w:rsidRPr="00D10FF6" w14:paraId="3DA0B343" w14:textId="77777777" w:rsidTr="00AE409D">
        <w:trPr>
          <w:trHeight w:val="36"/>
        </w:trPr>
        <w:tc>
          <w:tcPr>
            <w:tcW w:w="626" w:type="dxa"/>
            <w:tcBorders>
              <w:top w:val="nil"/>
              <w:bottom w:val="nil"/>
            </w:tcBorders>
          </w:tcPr>
          <w:p w14:paraId="6AED350C" w14:textId="77777777" w:rsidR="00853499" w:rsidRPr="00D10FF6" w:rsidRDefault="00853499" w:rsidP="00AE409D">
            <w:pPr>
              <w:spacing w:line="240" w:lineRule="auto"/>
              <w:rPr>
                <w:color w:val="auto"/>
              </w:rPr>
            </w:pPr>
          </w:p>
        </w:tc>
        <w:tc>
          <w:tcPr>
            <w:tcW w:w="9184" w:type="dxa"/>
            <w:gridSpan w:val="2"/>
            <w:tcBorders>
              <w:top w:val="nil"/>
              <w:bottom w:val="nil"/>
            </w:tcBorders>
          </w:tcPr>
          <w:p w14:paraId="478847A7" w14:textId="13BC48B8" w:rsidR="00D10FF6" w:rsidRPr="00D10FF6" w:rsidRDefault="00D10FF6" w:rsidP="00AE409D">
            <w:pPr>
              <w:spacing w:line="240" w:lineRule="auto"/>
              <w:rPr>
                <w:rFonts w:ascii="Arial" w:hAnsi="Arial" w:cs="Arial"/>
                <w:color w:val="auto"/>
                <w:sz w:val="24"/>
                <w:szCs w:val="24"/>
              </w:rPr>
            </w:pPr>
            <w:r w:rsidRPr="00D10FF6">
              <w:rPr>
                <w:rFonts w:ascii="Arial" w:hAnsi="Arial" w:cs="Arial"/>
                <w:color w:val="auto"/>
                <w:sz w:val="24"/>
                <w:szCs w:val="24"/>
              </w:rPr>
              <w:t xml:space="preserve">It will be the policy of ACH to ensure that all information pertaining to clients, patients, employees, our partners, and our company remain well protected. </w:t>
            </w:r>
          </w:p>
          <w:p w14:paraId="23DDB5FD" w14:textId="0349F6A8"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Some examples of protected information include:</w:t>
            </w:r>
          </w:p>
          <w:p w14:paraId="0B9B7445" w14:textId="18CF6477" w:rsidR="00D10FF6" w:rsidRPr="00D10FF6" w:rsidRDefault="00D10FF6" w:rsidP="00AE409D">
            <w:pPr>
              <w:pStyle w:val="ListParagraph"/>
              <w:numPr>
                <w:ilvl w:val="1"/>
                <w:numId w:val="2"/>
              </w:numPr>
              <w:spacing w:after="0" w:line="240" w:lineRule="auto"/>
              <w:ind w:left="1077" w:hanging="270"/>
              <w:rPr>
                <w:rFonts w:ascii="Arial" w:hAnsi="Arial" w:cs="Arial"/>
                <w:color w:val="auto"/>
                <w:sz w:val="24"/>
                <w:szCs w:val="24"/>
              </w:rPr>
            </w:pPr>
            <w:r w:rsidRPr="00D10FF6">
              <w:rPr>
                <w:rFonts w:ascii="Arial" w:hAnsi="Arial" w:cs="Arial"/>
                <w:color w:val="auto"/>
                <w:sz w:val="24"/>
                <w:szCs w:val="24"/>
              </w:rPr>
              <w:t>Employee health records</w:t>
            </w:r>
          </w:p>
          <w:p w14:paraId="65C827DF" w14:textId="6DC274A0" w:rsidR="00D10FF6" w:rsidRPr="00D10FF6" w:rsidRDefault="00D10FF6" w:rsidP="00AE409D">
            <w:pPr>
              <w:pStyle w:val="ListParagraph"/>
              <w:numPr>
                <w:ilvl w:val="1"/>
                <w:numId w:val="2"/>
              </w:numPr>
              <w:spacing w:after="0" w:line="240" w:lineRule="auto"/>
              <w:ind w:left="1077" w:hanging="270"/>
              <w:rPr>
                <w:rFonts w:ascii="Arial" w:hAnsi="Arial" w:cs="Arial"/>
                <w:color w:val="auto"/>
                <w:sz w:val="24"/>
                <w:szCs w:val="24"/>
              </w:rPr>
            </w:pPr>
            <w:r w:rsidRPr="00D10FF6">
              <w:rPr>
                <w:rFonts w:ascii="Arial" w:hAnsi="Arial" w:cs="Arial"/>
                <w:color w:val="auto"/>
                <w:sz w:val="24"/>
                <w:szCs w:val="24"/>
              </w:rPr>
              <w:t>Data of customers/partners</w:t>
            </w:r>
          </w:p>
          <w:p w14:paraId="4AAE87AD" w14:textId="76C232E6" w:rsidR="00D10FF6" w:rsidRPr="00D10FF6" w:rsidRDefault="00D10FF6" w:rsidP="00AE409D">
            <w:pPr>
              <w:pStyle w:val="ListParagraph"/>
              <w:numPr>
                <w:ilvl w:val="1"/>
                <w:numId w:val="2"/>
              </w:numPr>
              <w:spacing w:line="240" w:lineRule="auto"/>
              <w:ind w:left="1077" w:hanging="270"/>
              <w:rPr>
                <w:rFonts w:ascii="Arial" w:hAnsi="Arial" w:cs="Arial"/>
                <w:color w:val="auto"/>
                <w:sz w:val="24"/>
                <w:szCs w:val="24"/>
              </w:rPr>
            </w:pPr>
            <w:r w:rsidRPr="00D10FF6">
              <w:rPr>
                <w:rFonts w:ascii="Arial" w:hAnsi="Arial" w:cs="Arial"/>
                <w:color w:val="auto"/>
                <w:sz w:val="24"/>
                <w:szCs w:val="24"/>
              </w:rPr>
              <w:t xml:space="preserve">Any information about clients </w:t>
            </w:r>
          </w:p>
          <w:p w14:paraId="2497E6BE" w14:textId="77777777"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Employee responsibility:</w:t>
            </w:r>
          </w:p>
          <w:p w14:paraId="727BDA44" w14:textId="577BC7E8" w:rsidR="00D10FF6" w:rsidRPr="00D10FF6" w:rsidRDefault="00AE409D" w:rsidP="00AE409D">
            <w:pPr>
              <w:pStyle w:val="ListParagraph"/>
              <w:numPr>
                <w:ilvl w:val="1"/>
                <w:numId w:val="4"/>
              </w:numPr>
              <w:spacing w:after="0" w:line="240" w:lineRule="auto"/>
              <w:ind w:left="1077" w:hanging="273"/>
              <w:rPr>
                <w:rFonts w:ascii="Arial" w:hAnsi="Arial" w:cs="Arial"/>
                <w:color w:val="auto"/>
                <w:sz w:val="24"/>
                <w:szCs w:val="24"/>
              </w:rPr>
            </w:pPr>
            <w:r>
              <w:rPr>
                <w:rFonts w:ascii="Arial" w:hAnsi="Arial" w:cs="Arial"/>
                <w:color w:val="auto"/>
                <w:sz w:val="24"/>
                <w:szCs w:val="24"/>
              </w:rPr>
              <w:t>Always lock and secure all confidential information</w:t>
            </w:r>
          </w:p>
          <w:p w14:paraId="14715B57" w14:textId="3DDA4730" w:rsidR="00D10FF6" w:rsidRPr="00D10FF6" w:rsidRDefault="00D10FF6" w:rsidP="00AE409D">
            <w:pPr>
              <w:pStyle w:val="ListParagraph"/>
              <w:numPr>
                <w:ilvl w:val="1"/>
                <w:numId w:val="4"/>
              </w:numPr>
              <w:spacing w:after="0" w:line="240" w:lineRule="auto"/>
              <w:ind w:left="1077" w:hanging="273"/>
              <w:rPr>
                <w:rFonts w:ascii="Arial" w:hAnsi="Arial" w:cs="Arial"/>
                <w:color w:val="auto"/>
                <w:sz w:val="24"/>
                <w:szCs w:val="24"/>
              </w:rPr>
            </w:pPr>
            <w:r w:rsidRPr="00D10FF6">
              <w:rPr>
                <w:rFonts w:ascii="Arial" w:hAnsi="Arial" w:cs="Arial"/>
                <w:color w:val="auto"/>
                <w:sz w:val="24"/>
                <w:szCs w:val="24"/>
              </w:rPr>
              <w:t>Shred all confidential documents</w:t>
            </w:r>
          </w:p>
          <w:p w14:paraId="5BC9DD2A" w14:textId="09EEA746" w:rsidR="00D10FF6" w:rsidRPr="00D10FF6" w:rsidRDefault="00D10FF6" w:rsidP="00AE409D">
            <w:pPr>
              <w:pStyle w:val="ListParagraph"/>
              <w:numPr>
                <w:ilvl w:val="1"/>
                <w:numId w:val="4"/>
              </w:numPr>
              <w:spacing w:after="0" w:line="240" w:lineRule="auto"/>
              <w:ind w:left="1077" w:hanging="273"/>
              <w:rPr>
                <w:rFonts w:ascii="Arial" w:hAnsi="Arial" w:cs="Arial"/>
                <w:color w:val="auto"/>
                <w:sz w:val="24"/>
                <w:szCs w:val="24"/>
              </w:rPr>
            </w:pPr>
            <w:r w:rsidRPr="00D10FF6">
              <w:rPr>
                <w:rFonts w:ascii="Arial" w:hAnsi="Arial" w:cs="Arial"/>
                <w:color w:val="auto"/>
                <w:sz w:val="24"/>
                <w:szCs w:val="24"/>
              </w:rPr>
              <w:t>Only view secure information on the public devices</w:t>
            </w:r>
          </w:p>
          <w:p w14:paraId="6A3675D0" w14:textId="0E320888" w:rsidR="00D10FF6" w:rsidRPr="00D10FF6" w:rsidRDefault="00D10FF6" w:rsidP="00AE409D">
            <w:pPr>
              <w:pStyle w:val="ListParagraph"/>
              <w:numPr>
                <w:ilvl w:val="1"/>
                <w:numId w:val="4"/>
              </w:numPr>
              <w:spacing w:line="240" w:lineRule="auto"/>
              <w:ind w:left="1077" w:hanging="273"/>
              <w:rPr>
                <w:rFonts w:ascii="Arial" w:hAnsi="Arial" w:cs="Arial"/>
                <w:color w:val="auto"/>
                <w:sz w:val="24"/>
                <w:szCs w:val="24"/>
              </w:rPr>
            </w:pPr>
            <w:r w:rsidRPr="00D10FF6">
              <w:rPr>
                <w:rFonts w:ascii="Arial" w:hAnsi="Arial" w:cs="Arial"/>
                <w:color w:val="auto"/>
                <w:sz w:val="24"/>
                <w:szCs w:val="24"/>
              </w:rPr>
              <w:t>Always keep confidential information inside the premises</w:t>
            </w:r>
          </w:p>
          <w:p w14:paraId="4652996F" w14:textId="77777777"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Employees should avoid:</w:t>
            </w:r>
          </w:p>
          <w:p w14:paraId="69D50E3D" w14:textId="18C2C19A" w:rsidR="00D10FF6" w:rsidRPr="00D10FF6" w:rsidRDefault="00D10FF6" w:rsidP="00AE409D">
            <w:pPr>
              <w:pStyle w:val="ListParagraph"/>
              <w:numPr>
                <w:ilvl w:val="0"/>
                <w:numId w:val="6"/>
              </w:numPr>
              <w:spacing w:after="0" w:line="240" w:lineRule="auto"/>
              <w:ind w:left="1077" w:hanging="273"/>
              <w:rPr>
                <w:rFonts w:ascii="Arial" w:hAnsi="Arial" w:cs="Arial"/>
                <w:color w:val="auto"/>
                <w:sz w:val="24"/>
                <w:szCs w:val="24"/>
              </w:rPr>
            </w:pPr>
            <w:r w:rsidRPr="00D10FF6">
              <w:rPr>
                <w:rFonts w:ascii="Arial" w:hAnsi="Arial" w:cs="Arial"/>
                <w:color w:val="auto"/>
                <w:sz w:val="24"/>
                <w:szCs w:val="24"/>
              </w:rPr>
              <w:t>Use any confidential information for personal use</w:t>
            </w:r>
          </w:p>
          <w:p w14:paraId="2D902EFA" w14:textId="67D04CEE" w:rsidR="00D10FF6" w:rsidRPr="00D10FF6" w:rsidRDefault="00D10FF6" w:rsidP="00AE409D">
            <w:pPr>
              <w:pStyle w:val="ListParagraph"/>
              <w:numPr>
                <w:ilvl w:val="0"/>
                <w:numId w:val="6"/>
              </w:numPr>
              <w:spacing w:after="0" w:line="240" w:lineRule="auto"/>
              <w:ind w:left="1077" w:hanging="273"/>
              <w:rPr>
                <w:rFonts w:ascii="Arial" w:hAnsi="Arial" w:cs="Arial"/>
                <w:color w:val="auto"/>
                <w:sz w:val="24"/>
                <w:szCs w:val="24"/>
              </w:rPr>
            </w:pPr>
            <w:r w:rsidRPr="00D10FF6">
              <w:rPr>
                <w:rFonts w:ascii="Arial" w:hAnsi="Arial" w:cs="Arial"/>
                <w:color w:val="auto"/>
                <w:sz w:val="24"/>
                <w:szCs w:val="24"/>
              </w:rPr>
              <w:t>Disclose confidential information to anyone</w:t>
            </w:r>
          </w:p>
          <w:p w14:paraId="0F66E71E" w14:textId="2030D29B" w:rsidR="00D10FF6" w:rsidRPr="00D10FF6" w:rsidRDefault="00D10FF6" w:rsidP="00AE409D">
            <w:pPr>
              <w:pStyle w:val="ListParagraph"/>
              <w:numPr>
                <w:ilvl w:val="0"/>
                <w:numId w:val="6"/>
              </w:numPr>
              <w:spacing w:line="240" w:lineRule="auto"/>
              <w:ind w:left="1077" w:hanging="273"/>
              <w:rPr>
                <w:rFonts w:ascii="Arial" w:hAnsi="Arial" w:cs="Arial"/>
                <w:color w:val="auto"/>
                <w:sz w:val="24"/>
                <w:szCs w:val="24"/>
              </w:rPr>
            </w:pPr>
            <w:r w:rsidRPr="00D10FF6">
              <w:rPr>
                <w:rFonts w:ascii="Arial" w:hAnsi="Arial" w:cs="Arial"/>
                <w:color w:val="auto"/>
                <w:sz w:val="24"/>
                <w:szCs w:val="24"/>
              </w:rPr>
              <w:t>Replicate any confidential documents</w:t>
            </w:r>
          </w:p>
          <w:p w14:paraId="79BD2982" w14:textId="77777777"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Employer responsibility:</w:t>
            </w:r>
          </w:p>
          <w:p w14:paraId="68EE6898" w14:textId="216F6E1D" w:rsidR="00D10FF6" w:rsidRPr="00D10FF6" w:rsidRDefault="00D10FF6" w:rsidP="00AE409D">
            <w:pPr>
              <w:pStyle w:val="ListParagraph"/>
              <w:numPr>
                <w:ilvl w:val="1"/>
                <w:numId w:val="8"/>
              </w:numPr>
              <w:spacing w:after="0" w:line="240" w:lineRule="auto"/>
              <w:ind w:left="1077" w:hanging="273"/>
              <w:rPr>
                <w:rFonts w:ascii="Arial" w:hAnsi="Arial" w:cs="Arial"/>
                <w:color w:val="auto"/>
                <w:sz w:val="24"/>
                <w:szCs w:val="24"/>
              </w:rPr>
            </w:pPr>
            <w:r w:rsidRPr="00D10FF6">
              <w:rPr>
                <w:rFonts w:ascii="Arial" w:hAnsi="Arial" w:cs="Arial"/>
                <w:color w:val="auto"/>
                <w:sz w:val="24"/>
                <w:szCs w:val="24"/>
              </w:rPr>
              <w:t>Store and lock paper documents for both patients and employees</w:t>
            </w:r>
          </w:p>
          <w:p w14:paraId="1D2F7F8A" w14:textId="7912E20B" w:rsidR="00D10FF6" w:rsidRPr="00D10FF6" w:rsidRDefault="00D10FF6" w:rsidP="00AE409D">
            <w:pPr>
              <w:pStyle w:val="ListParagraph"/>
              <w:numPr>
                <w:ilvl w:val="1"/>
                <w:numId w:val="8"/>
              </w:numPr>
              <w:spacing w:line="240" w:lineRule="auto"/>
              <w:ind w:left="1077" w:hanging="273"/>
              <w:rPr>
                <w:rFonts w:ascii="Arial" w:hAnsi="Arial" w:cs="Arial"/>
                <w:color w:val="auto"/>
                <w:sz w:val="24"/>
                <w:szCs w:val="24"/>
              </w:rPr>
            </w:pPr>
            <w:r w:rsidRPr="00D10FF6">
              <w:rPr>
                <w:rFonts w:ascii="Arial" w:hAnsi="Arial" w:cs="Arial"/>
                <w:color w:val="auto"/>
                <w:sz w:val="24"/>
                <w:szCs w:val="24"/>
              </w:rPr>
              <w:t>Always approve confidential patient or employee information prior to releasing</w:t>
            </w:r>
          </w:p>
          <w:p w14:paraId="423C8F53" w14:textId="77777777"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Exceptions:</w:t>
            </w:r>
          </w:p>
          <w:p w14:paraId="285333DA" w14:textId="410E7F8A" w:rsidR="00D10FF6" w:rsidRPr="00D10FF6" w:rsidRDefault="00D10FF6" w:rsidP="00AE409D">
            <w:pPr>
              <w:pStyle w:val="ListParagraph"/>
              <w:numPr>
                <w:ilvl w:val="0"/>
                <w:numId w:val="9"/>
              </w:numPr>
              <w:spacing w:line="240" w:lineRule="auto"/>
              <w:ind w:left="1077" w:hanging="281"/>
              <w:rPr>
                <w:rFonts w:ascii="Arial" w:hAnsi="Arial" w:cs="Arial"/>
                <w:color w:val="auto"/>
                <w:sz w:val="24"/>
                <w:szCs w:val="24"/>
              </w:rPr>
            </w:pPr>
            <w:r w:rsidRPr="00D10FF6">
              <w:rPr>
                <w:rFonts w:ascii="Arial" w:hAnsi="Arial" w:cs="Arial"/>
                <w:color w:val="auto"/>
                <w:sz w:val="24"/>
                <w:szCs w:val="24"/>
              </w:rPr>
              <w:t>If a regulatory body requests information as part of an audit or investigation</w:t>
            </w:r>
          </w:p>
          <w:p w14:paraId="1AF8FDBA" w14:textId="77777777"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Disciplinary consequences:</w:t>
            </w:r>
          </w:p>
          <w:p w14:paraId="5D2A7FA4" w14:textId="77777777" w:rsidR="00D10FF6" w:rsidRPr="00D10FF6" w:rsidRDefault="00D10FF6" w:rsidP="00AE409D">
            <w:pPr>
              <w:pStyle w:val="ListParagraph"/>
              <w:numPr>
                <w:ilvl w:val="0"/>
                <w:numId w:val="9"/>
              </w:numPr>
              <w:spacing w:line="240" w:lineRule="auto"/>
              <w:ind w:left="1077" w:hanging="281"/>
              <w:rPr>
                <w:rFonts w:ascii="Arial" w:hAnsi="Arial" w:cs="Arial"/>
                <w:color w:val="auto"/>
                <w:sz w:val="24"/>
                <w:szCs w:val="24"/>
              </w:rPr>
            </w:pPr>
            <w:r w:rsidRPr="00D10FF6">
              <w:rPr>
                <w:rFonts w:ascii="Arial" w:hAnsi="Arial" w:cs="Arial"/>
                <w:color w:val="auto"/>
                <w:sz w:val="24"/>
                <w:szCs w:val="24"/>
              </w:rPr>
              <w:t xml:space="preserve">All employees who do not respect the confidentiality policy will face disciplinary action. We will investigate any breach of confidentiality. Any breach of policy may lead to disciplinary action up to and including termination. </w:t>
            </w:r>
          </w:p>
          <w:p w14:paraId="426FA3D3" w14:textId="62D4CFA4" w:rsidR="00D10FF6" w:rsidRPr="00D10FF6" w:rsidRDefault="00D10FF6" w:rsidP="00AE409D">
            <w:pPr>
              <w:spacing w:after="0" w:line="240" w:lineRule="auto"/>
              <w:ind w:left="447"/>
              <w:rPr>
                <w:rFonts w:ascii="Arial" w:hAnsi="Arial" w:cs="Arial"/>
                <w:color w:val="auto"/>
                <w:sz w:val="24"/>
                <w:szCs w:val="24"/>
              </w:rPr>
            </w:pPr>
            <w:r w:rsidRPr="00D10FF6">
              <w:rPr>
                <w:rFonts w:ascii="Arial" w:hAnsi="Arial" w:cs="Arial"/>
                <w:color w:val="auto"/>
                <w:sz w:val="24"/>
                <w:szCs w:val="24"/>
              </w:rPr>
              <w:t>Employment Verification:</w:t>
            </w:r>
          </w:p>
          <w:p w14:paraId="2918F5F6" w14:textId="38395034" w:rsidR="00853499" w:rsidRPr="00D10FF6" w:rsidRDefault="00D10FF6" w:rsidP="00AE409D">
            <w:pPr>
              <w:pStyle w:val="ListParagraph"/>
              <w:numPr>
                <w:ilvl w:val="0"/>
                <w:numId w:val="9"/>
              </w:numPr>
              <w:spacing w:after="0" w:line="240" w:lineRule="auto"/>
              <w:ind w:left="1077" w:hanging="281"/>
              <w:rPr>
                <w:rFonts w:ascii="Arial" w:hAnsi="Arial" w:cs="Arial"/>
                <w:color w:val="auto"/>
                <w:sz w:val="24"/>
                <w:szCs w:val="24"/>
              </w:rPr>
            </w:pPr>
            <w:r w:rsidRPr="00D10FF6">
              <w:rPr>
                <w:rFonts w:ascii="Arial" w:hAnsi="Arial" w:cs="Arial"/>
                <w:color w:val="auto"/>
                <w:sz w:val="24"/>
                <w:szCs w:val="24"/>
              </w:rPr>
              <w:t>The company will always verify with the employee prior to verifying employment with credit companies, mortgage companies and other inquiries. At times, the company may be required to report employment verification by subpoena.</w:t>
            </w:r>
            <w:r w:rsidR="00AE409D">
              <w:t xml:space="preserve"> </w:t>
            </w:r>
            <w:r w:rsidR="00AE409D" w:rsidRPr="00AE409D">
              <w:rPr>
                <w:rFonts w:ascii="Arial" w:hAnsi="Arial" w:cs="Arial"/>
                <w:color w:val="auto"/>
                <w:sz w:val="24"/>
                <w:szCs w:val="24"/>
              </w:rPr>
              <w:t>The company will always ensure the employee has provided permission to release employment verification.</w:t>
            </w:r>
          </w:p>
        </w:tc>
      </w:tr>
    </w:tbl>
    <w:p w14:paraId="1853D579" w14:textId="7B399DEE" w:rsidR="00D85888" w:rsidRPr="00D10FF6" w:rsidRDefault="00D85888" w:rsidP="00AE409D">
      <w:pPr>
        <w:spacing w:after="0" w:line="240" w:lineRule="auto"/>
        <w:ind w:right="835"/>
        <w:rPr>
          <w:rFonts w:ascii="Arial Black" w:hAnsi="Arial Black" w:cs="Times New Roman"/>
          <w:sz w:val="32"/>
          <w:szCs w:val="32"/>
        </w:rPr>
      </w:pPr>
    </w:p>
    <w:sectPr w:rsidR="00D85888" w:rsidRPr="00D10FF6" w:rsidSect="00AE409D">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F977" w14:textId="77777777" w:rsidR="00856D3F" w:rsidRDefault="00856D3F" w:rsidP="00BD5B5D">
      <w:pPr>
        <w:spacing w:after="0" w:line="240" w:lineRule="auto"/>
      </w:pPr>
      <w:r>
        <w:separator/>
      </w:r>
    </w:p>
  </w:endnote>
  <w:endnote w:type="continuationSeparator" w:id="0">
    <w:p w14:paraId="01A3E6F5" w14:textId="77777777" w:rsidR="00856D3F" w:rsidRDefault="00856D3F"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4BCF4134" w:rsidR="003B6A6E" w:rsidRPr="00527B1A" w:rsidRDefault="003B6A6E" w:rsidP="00AE409D">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AE409D">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18E59" w14:textId="77777777" w:rsidR="00856D3F" w:rsidRDefault="00856D3F" w:rsidP="00BD5B5D">
      <w:pPr>
        <w:spacing w:after="0" w:line="240" w:lineRule="auto"/>
      </w:pPr>
      <w:r>
        <w:separator/>
      </w:r>
    </w:p>
  </w:footnote>
  <w:footnote w:type="continuationSeparator" w:id="0">
    <w:p w14:paraId="1E462F4F" w14:textId="77777777" w:rsidR="00856D3F" w:rsidRDefault="00856D3F"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0105ECB4" w:rsidR="0074458F" w:rsidRPr="00B96470" w:rsidRDefault="00D10FF6" w:rsidP="00DE0C66">
    <w:pPr>
      <w:spacing w:after="0" w:line="240" w:lineRule="auto"/>
      <w:jc w:val="center"/>
      <w:rPr>
        <w:rFonts w:ascii="Arial" w:hAnsi="Arial" w:cs="Arial"/>
        <w:bCs/>
        <w:sz w:val="32"/>
        <w:szCs w:val="36"/>
      </w:rPr>
    </w:pPr>
    <w:r w:rsidRPr="00D10FF6">
      <w:rPr>
        <w:rFonts w:ascii="Arial" w:hAnsi="Arial" w:cs="Arial"/>
        <w:bCs/>
        <w:sz w:val="32"/>
        <w:szCs w:val="36"/>
      </w:rPr>
      <w:t>Confidentiality and Data Protection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2E7C"/>
    <w:multiLevelType w:val="hybridMultilevel"/>
    <w:tmpl w:val="2E840C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A0258E"/>
    <w:multiLevelType w:val="hybridMultilevel"/>
    <w:tmpl w:val="3036046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1B8D1B68"/>
    <w:multiLevelType w:val="hybridMultilevel"/>
    <w:tmpl w:val="24844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072D5"/>
    <w:multiLevelType w:val="hybridMultilevel"/>
    <w:tmpl w:val="280E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72281"/>
    <w:multiLevelType w:val="hybridMultilevel"/>
    <w:tmpl w:val="E9BED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02032"/>
    <w:multiLevelType w:val="hybridMultilevel"/>
    <w:tmpl w:val="BFFEE7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231537"/>
    <w:multiLevelType w:val="hybridMultilevel"/>
    <w:tmpl w:val="208AB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CA091C"/>
    <w:multiLevelType w:val="hybridMultilevel"/>
    <w:tmpl w:val="5B9269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4E20C1A"/>
    <w:multiLevelType w:val="hybridMultilevel"/>
    <w:tmpl w:val="E322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86962">
    <w:abstractNumId w:val="2"/>
  </w:num>
  <w:num w:numId="2" w16cid:durableId="483618532">
    <w:abstractNumId w:val="0"/>
  </w:num>
  <w:num w:numId="3" w16cid:durableId="1217550594">
    <w:abstractNumId w:val="8"/>
  </w:num>
  <w:num w:numId="4" w16cid:durableId="1277326107">
    <w:abstractNumId w:val="7"/>
  </w:num>
  <w:num w:numId="5" w16cid:durableId="1309894555">
    <w:abstractNumId w:val="3"/>
  </w:num>
  <w:num w:numId="6" w16cid:durableId="406152154">
    <w:abstractNumId w:val="6"/>
  </w:num>
  <w:num w:numId="7" w16cid:durableId="523859026">
    <w:abstractNumId w:val="4"/>
  </w:num>
  <w:num w:numId="8" w16cid:durableId="2057120303">
    <w:abstractNumId w:val="5"/>
  </w:num>
  <w:num w:numId="9" w16cid:durableId="88541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MWC3Tl0T+RiMcLmH2rqs7t+OFquW9BNzzYdTZS5viZPrUrwZlLs+cZVADAnSM2ycjx7DQ1O/pvAkBfkI1pCaGA==" w:salt="mWpNqP5x9IoETT9PnsO1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91B7D"/>
    <w:rsid w:val="001A1277"/>
    <w:rsid w:val="001E7520"/>
    <w:rsid w:val="002C7884"/>
    <w:rsid w:val="002E53D1"/>
    <w:rsid w:val="00310C70"/>
    <w:rsid w:val="003508B6"/>
    <w:rsid w:val="003A4E77"/>
    <w:rsid w:val="003B6A6E"/>
    <w:rsid w:val="003D21A7"/>
    <w:rsid w:val="004205BE"/>
    <w:rsid w:val="00440A2E"/>
    <w:rsid w:val="00481DEE"/>
    <w:rsid w:val="004B7428"/>
    <w:rsid w:val="00527B1A"/>
    <w:rsid w:val="005D2BFB"/>
    <w:rsid w:val="005F2C91"/>
    <w:rsid w:val="006E5273"/>
    <w:rsid w:val="0074458F"/>
    <w:rsid w:val="00823C74"/>
    <w:rsid w:val="00853499"/>
    <w:rsid w:val="00856D3F"/>
    <w:rsid w:val="008E060E"/>
    <w:rsid w:val="00906913"/>
    <w:rsid w:val="00930E40"/>
    <w:rsid w:val="00A647A5"/>
    <w:rsid w:val="00AE409D"/>
    <w:rsid w:val="00B96470"/>
    <w:rsid w:val="00BD5B5D"/>
    <w:rsid w:val="00C323C3"/>
    <w:rsid w:val="00C560AC"/>
    <w:rsid w:val="00CB0016"/>
    <w:rsid w:val="00D10FF6"/>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D10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230</Words>
  <Characters>1316</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22</cp:revision>
  <cp:lastPrinted>2020-07-04T12:39:00Z</cp:lastPrinted>
  <dcterms:created xsi:type="dcterms:W3CDTF">2020-07-02T19:12:00Z</dcterms:created>
  <dcterms:modified xsi:type="dcterms:W3CDTF">2024-11-20T19:12:00Z</dcterms:modified>
</cp:coreProperties>
</file>