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29554E14"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681D51" w:rsidRPr="00006857" w14:paraId="3DA0B343" w14:textId="77777777" w:rsidTr="00853499">
        <w:trPr>
          <w:trHeight w:val="36"/>
        </w:trPr>
        <w:tc>
          <w:tcPr>
            <w:tcW w:w="626" w:type="dxa"/>
            <w:tcBorders>
              <w:top w:val="nil"/>
              <w:bottom w:val="nil"/>
            </w:tcBorders>
          </w:tcPr>
          <w:p w14:paraId="6AED350C" w14:textId="77777777" w:rsidR="00681D51" w:rsidRPr="00681D51" w:rsidRDefault="00681D51" w:rsidP="00681D51">
            <w:pPr>
              <w:spacing w:line="240" w:lineRule="auto"/>
              <w:rPr>
                <w:color w:val="auto"/>
              </w:rPr>
            </w:pPr>
          </w:p>
        </w:tc>
        <w:tc>
          <w:tcPr>
            <w:tcW w:w="9184" w:type="dxa"/>
            <w:gridSpan w:val="2"/>
            <w:tcBorders>
              <w:top w:val="nil"/>
              <w:bottom w:val="nil"/>
            </w:tcBorders>
          </w:tcPr>
          <w:p w14:paraId="5DB942AE" w14:textId="77777777" w:rsidR="00681D51" w:rsidRPr="00681D51" w:rsidRDefault="00681D51" w:rsidP="00681D51">
            <w:pPr>
              <w:spacing w:line="240" w:lineRule="auto"/>
              <w:rPr>
                <w:rFonts w:ascii="Arial" w:hAnsi="Arial" w:cs="Arial"/>
                <w:color w:val="auto"/>
                <w:sz w:val="24"/>
                <w:szCs w:val="24"/>
              </w:rPr>
            </w:pPr>
            <w:r w:rsidRPr="00681D51">
              <w:rPr>
                <w:rFonts w:ascii="Arial" w:hAnsi="Arial" w:cs="Arial"/>
                <w:color w:val="auto"/>
                <w:sz w:val="24"/>
                <w:szCs w:val="24"/>
              </w:rPr>
              <w:t>Employee Eligibility</w:t>
            </w:r>
          </w:p>
          <w:p w14:paraId="273FF85C" w14:textId="77777777" w:rsidR="00681D51" w:rsidRPr="00681D51" w:rsidRDefault="00681D51" w:rsidP="00681D51">
            <w:pPr>
              <w:spacing w:line="240" w:lineRule="auto"/>
              <w:ind w:left="450"/>
              <w:rPr>
                <w:rFonts w:ascii="Arial" w:hAnsi="Arial" w:cs="Arial"/>
                <w:color w:val="auto"/>
                <w:sz w:val="24"/>
                <w:szCs w:val="24"/>
              </w:rPr>
            </w:pPr>
            <w:r w:rsidRPr="00681D51">
              <w:rPr>
                <w:rFonts w:ascii="Arial" w:hAnsi="Arial" w:cs="Arial"/>
                <w:color w:val="auto"/>
                <w:sz w:val="24"/>
                <w:szCs w:val="24"/>
              </w:rPr>
              <w:t>Employees who have worked for the same employer for 12 consecutive months and have worked at least 1,250 hours, may take up to 12 weeks of unpaid family medical leave in any two-year period. ACH understands leave time may be negotiated between employee and employer if needed. Family medical leave applies to domestic partner relationships as well as married couples. It is allowed in the following circumstances:</w:t>
            </w:r>
          </w:p>
          <w:p w14:paraId="5C27B185" w14:textId="77777777" w:rsidR="00681D51" w:rsidRPr="00681D51" w:rsidRDefault="00681D51" w:rsidP="00681D51">
            <w:pPr>
              <w:pStyle w:val="ListParagraph"/>
              <w:numPr>
                <w:ilvl w:val="0"/>
                <w:numId w:val="1"/>
              </w:numPr>
              <w:spacing w:after="0" w:line="240" w:lineRule="auto"/>
              <w:ind w:left="1080" w:hanging="270"/>
              <w:rPr>
                <w:rFonts w:ascii="Arial" w:hAnsi="Arial" w:cs="Arial"/>
                <w:color w:val="auto"/>
                <w:sz w:val="24"/>
                <w:szCs w:val="24"/>
              </w:rPr>
            </w:pPr>
            <w:r w:rsidRPr="00681D51">
              <w:rPr>
                <w:rFonts w:ascii="Arial" w:hAnsi="Arial" w:cs="Arial"/>
                <w:color w:val="auto"/>
                <w:sz w:val="24"/>
                <w:szCs w:val="24"/>
              </w:rPr>
              <w:t>A serious health condition of the employee.</w:t>
            </w:r>
          </w:p>
          <w:p w14:paraId="79D21BD2" w14:textId="77777777" w:rsidR="00681D51" w:rsidRPr="00681D51" w:rsidRDefault="00681D51" w:rsidP="00681D51">
            <w:pPr>
              <w:pStyle w:val="ListParagraph"/>
              <w:numPr>
                <w:ilvl w:val="0"/>
                <w:numId w:val="1"/>
              </w:numPr>
              <w:spacing w:after="0" w:line="240" w:lineRule="auto"/>
              <w:ind w:left="1080" w:hanging="270"/>
              <w:rPr>
                <w:rFonts w:ascii="Arial" w:hAnsi="Arial" w:cs="Arial"/>
                <w:color w:val="auto"/>
                <w:sz w:val="24"/>
                <w:szCs w:val="24"/>
              </w:rPr>
            </w:pPr>
            <w:r w:rsidRPr="00681D51">
              <w:rPr>
                <w:rFonts w:ascii="Arial" w:hAnsi="Arial" w:cs="Arial"/>
                <w:color w:val="auto"/>
                <w:sz w:val="24"/>
                <w:szCs w:val="24"/>
              </w:rPr>
              <w:t>Birth of a child</w:t>
            </w:r>
          </w:p>
          <w:p w14:paraId="0C8245B2" w14:textId="77777777" w:rsidR="00681D51" w:rsidRPr="00681D51" w:rsidRDefault="00681D51" w:rsidP="00681D51">
            <w:pPr>
              <w:pStyle w:val="ListParagraph"/>
              <w:numPr>
                <w:ilvl w:val="0"/>
                <w:numId w:val="1"/>
              </w:numPr>
              <w:spacing w:after="0" w:line="240" w:lineRule="auto"/>
              <w:ind w:left="1080" w:hanging="270"/>
              <w:rPr>
                <w:rFonts w:ascii="Arial" w:hAnsi="Arial" w:cs="Arial"/>
                <w:color w:val="auto"/>
                <w:sz w:val="24"/>
                <w:szCs w:val="24"/>
              </w:rPr>
            </w:pPr>
            <w:r w:rsidRPr="00681D51">
              <w:rPr>
                <w:rFonts w:ascii="Arial" w:hAnsi="Arial" w:cs="Arial"/>
                <w:color w:val="auto"/>
                <w:sz w:val="24"/>
                <w:szCs w:val="24"/>
              </w:rPr>
              <w:t>Placement of a child 16 years of age or less with the employee for adoption.</w:t>
            </w:r>
          </w:p>
          <w:p w14:paraId="7CB8819F" w14:textId="77777777" w:rsidR="00681D51" w:rsidRPr="00681D51" w:rsidRDefault="00681D51" w:rsidP="00681D51">
            <w:pPr>
              <w:pStyle w:val="ListParagraph"/>
              <w:numPr>
                <w:ilvl w:val="0"/>
                <w:numId w:val="1"/>
              </w:numPr>
              <w:spacing w:after="0" w:line="240" w:lineRule="auto"/>
              <w:ind w:left="1080" w:hanging="270"/>
              <w:rPr>
                <w:rFonts w:ascii="Arial" w:hAnsi="Arial" w:cs="Arial"/>
                <w:color w:val="auto"/>
                <w:sz w:val="24"/>
                <w:szCs w:val="24"/>
              </w:rPr>
            </w:pPr>
            <w:r w:rsidRPr="00681D51">
              <w:rPr>
                <w:rFonts w:ascii="Arial" w:hAnsi="Arial" w:cs="Arial"/>
                <w:color w:val="auto"/>
                <w:sz w:val="24"/>
                <w:szCs w:val="24"/>
              </w:rPr>
              <w:t>Serious health condition of a child, parent, sibling, spouse, or domestic partner.</w:t>
            </w:r>
          </w:p>
          <w:p w14:paraId="4D51A74C" w14:textId="77777777" w:rsidR="00681D51" w:rsidRPr="00681D51" w:rsidRDefault="00681D51" w:rsidP="00681D51">
            <w:pPr>
              <w:pStyle w:val="ListParagraph"/>
              <w:numPr>
                <w:ilvl w:val="0"/>
                <w:numId w:val="1"/>
              </w:numPr>
              <w:spacing w:after="0" w:line="240" w:lineRule="auto"/>
              <w:ind w:left="1080" w:hanging="270"/>
              <w:rPr>
                <w:rFonts w:ascii="Arial" w:hAnsi="Arial" w:cs="Arial"/>
                <w:color w:val="auto"/>
                <w:sz w:val="24"/>
                <w:szCs w:val="24"/>
              </w:rPr>
            </w:pPr>
            <w:r w:rsidRPr="00681D51">
              <w:rPr>
                <w:rFonts w:ascii="Arial" w:hAnsi="Arial" w:cs="Arial"/>
                <w:color w:val="auto"/>
                <w:sz w:val="24"/>
                <w:szCs w:val="24"/>
              </w:rPr>
              <w:t>Organ donation by employee.</w:t>
            </w:r>
          </w:p>
          <w:p w14:paraId="508BF63C" w14:textId="77777777" w:rsidR="00681D51" w:rsidRPr="00681D51" w:rsidRDefault="00681D51" w:rsidP="00681D51">
            <w:pPr>
              <w:pStyle w:val="ListParagraph"/>
              <w:numPr>
                <w:ilvl w:val="0"/>
                <w:numId w:val="1"/>
              </w:numPr>
              <w:spacing w:line="240" w:lineRule="auto"/>
              <w:ind w:left="1080" w:hanging="270"/>
              <w:rPr>
                <w:rFonts w:ascii="Arial" w:hAnsi="Arial" w:cs="Arial"/>
                <w:color w:val="auto"/>
                <w:sz w:val="24"/>
                <w:szCs w:val="24"/>
              </w:rPr>
            </w:pPr>
            <w:r w:rsidRPr="00681D51">
              <w:rPr>
                <w:rFonts w:ascii="Arial" w:hAnsi="Arial" w:cs="Arial"/>
                <w:color w:val="auto"/>
                <w:sz w:val="24"/>
                <w:szCs w:val="24"/>
              </w:rPr>
              <w:t>The death or serious health condition of the employee's spouse, domestic partner, parent, sibling, or child if the spouse, domestic partner, parent, sibling or child as a member of the state military forces, or the United States Armed Forces, including the National Guard and Reserves, dies or incurs a serious health condition while on active duty.</w:t>
            </w:r>
          </w:p>
          <w:p w14:paraId="24723DA8" w14:textId="77777777" w:rsidR="00681D51" w:rsidRPr="00681D51" w:rsidRDefault="00681D51" w:rsidP="00681D51">
            <w:pPr>
              <w:spacing w:after="0" w:line="240" w:lineRule="auto"/>
              <w:ind w:left="450"/>
              <w:rPr>
                <w:rFonts w:ascii="Arial" w:hAnsi="Arial" w:cs="Arial"/>
                <w:color w:val="auto"/>
                <w:sz w:val="24"/>
                <w:szCs w:val="24"/>
              </w:rPr>
            </w:pPr>
            <w:r w:rsidRPr="00681D51">
              <w:rPr>
                <w:rFonts w:ascii="Arial" w:hAnsi="Arial" w:cs="Arial"/>
                <w:color w:val="auto"/>
                <w:sz w:val="24"/>
                <w:szCs w:val="24"/>
              </w:rPr>
              <w:t>A " serious health condition " is an illness, injury, impairment or physical or mental condition that involves either inpatient care in a hospital, hospice or residential medical care facility or a condition that requires continuing treatment by a health care provider.</w:t>
            </w:r>
          </w:p>
          <w:p w14:paraId="4DB4120C" w14:textId="77777777" w:rsidR="00681D51" w:rsidRPr="00681D51" w:rsidRDefault="00681D51" w:rsidP="00681D51">
            <w:pPr>
              <w:spacing w:before="0" w:line="240" w:lineRule="auto"/>
              <w:ind w:left="450"/>
              <w:rPr>
                <w:rFonts w:ascii="Arial" w:hAnsi="Arial" w:cs="Arial"/>
                <w:color w:val="auto"/>
                <w:sz w:val="24"/>
                <w:szCs w:val="24"/>
              </w:rPr>
            </w:pPr>
            <w:r w:rsidRPr="00681D51">
              <w:rPr>
                <w:rFonts w:ascii="Arial" w:hAnsi="Arial" w:cs="Arial"/>
                <w:color w:val="auto"/>
                <w:sz w:val="24"/>
                <w:szCs w:val="24"/>
              </w:rPr>
              <w:t>A "sibling" is defined as a sibling of an employee who is jointly responsible with employee for each other's common welfare as evidenced by joint financial and living arrangements.</w:t>
            </w:r>
          </w:p>
          <w:p w14:paraId="10254329" w14:textId="77777777" w:rsidR="00681D51" w:rsidRPr="00681D51" w:rsidRDefault="00681D51" w:rsidP="00681D51">
            <w:pPr>
              <w:spacing w:line="240" w:lineRule="auto"/>
              <w:rPr>
                <w:rFonts w:ascii="Arial" w:hAnsi="Arial" w:cs="Arial"/>
                <w:color w:val="auto"/>
                <w:sz w:val="24"/>
                <w:szCs w:val="24"/>
              </w:rPr>
            </w:pPr>
            <w:r w:rsidRPr="00681D51">
              <w:rPr>
                <w:rFonts w:ascii="Arial" w:hAnsi="Arial" w:cs="Arial"/>
                <w:color w:val="auto"/>
                <w:sz w:val="24"/>
                <w:szCs w:val="24"/>
              </w:rPr>
              <w:t>Notice Requirement</w:t>
            </w:r>
          </w:p>
          <w:p w14:paraId="008E257C" w14:textId="77777777" w:rsidR="00681D51" w:rsidRPr="00681D51" w:rsidRDefault="00681D51" w:rsidP="00681D51">
            <w:pPr>
              <w:spacing w:before="0" w:line="240" w:lineRule="auto"/>
              <w:ind w:left="450"/>
              <w:rPr>
                <w:rFonts w:ascii="Arial" w:hAnsi="Arial" w:cs="Arial"/>
                <w:color w:val="auto"/>
                <w:sz w:val="24"/>
                <w:szCs w:val="24"/>
              </w:rPr>
            </w:pPr>
            <w:r w:rsidRPr="00681D51">
              <w:rPr>
                <w:rFonts w:ascii="Arial" w:hAnsi="Arial" w:cs="Arial"/>
                <w:color w:val="auto"/>
                <w:sz w:val="24"/>
                <w:szCs w:val="24"/>
              </w:rPr>
              <w:t>ACH may require a 30-day notice of when leave with begin and end, unless it is impracticable.</w:t>
            </w:r>
          </w:p>
          <w:p w14:paraId="6840B241" w14:textId="77777777" w:rsidR="00681D51" w:rsidRPr="00681D51" w:rsidRDefault="00681D51" w:rsidP="00681D51">
            <w:pPr>
              <w:spacing w:line="240" w:lineRule="auto"/>
              <w:rPr>
                <w:rFonts w:ascii="Arial" w:hAnsi="Arial" w:cs="Arial"/>
                <w:color w:val="auto"/>
                <w:sz w:val="24"/>
                <w:szCs w:val="24"/>
              </w:rPr>
            </w:pPr>
            <w:r w:rsidRPr="00681D51">
              <w:rPr>
                <w:rFonts w:ascii="Arial" w:hAnsi="Arial" w:cs="Arial"/>
                <w:color w:val="auto"/>
                <w:sz w:val="24"/>
                <w:szCs w:val="24"/>
              </w:rPr>
              <w:t>Certification May Be Required</w:t>
            </w:r>
          </w:p>
          <w:p w14:paraId="150347E6" w14:textId="77777777" w:rsidR="00681D51" w:rsidRPr="00681D51" w:rsidRDefault="00681D51" w:rsidP="00681D51">
            <w:pPr>
              <w:spacing w:before="0" w:line="240" w:lineRule="auto"/>
              <w:ind w:left="450"/>
              <w:rPr>
                <w:rFonts w:ascii="Arial" w:hAnsi="Arial" w:cs="Arial"/>
                <w:color w:val="auto"/>
                <w:sz w:val="24"/>
                <w:szCs w:val="24"/>
              </w:rPr>
            </w:pPr>
            <w:r w:rsidRPr="00681D51">
              <w:rPr>
                <w:rFonts w:ascii="Arial" w:hAnsi="Arial" w:cs="Arial"/>
                <w:color w:val="auto"/>
                <w:sz w:val="24"/>
                <w:szCs w:val="24"/>
              </w:rPr>
              <w:t>Certification to verify the leave request may be required by ACH. This can be from a physician or, if the employee relies on faith, prayer or spiritual means, from an accredited spiritual healer.</w:t>
            </w:r>
          </w:p>
          <w:p w14:paraId="39EA1128" w14:textId="77777777" w:rsidR="00681D51" w:rsidRPr="00681D51" w:rsidRDefault="00681D51" w:rsidP="00681D51">
            <w:pPr>
              <w:spacing w:line="240" w:lineRule="auto"/>
              <w:rPr>
                <w:rFonts w:ascii="Arial" w:hAnsi="Arial" w:cs="Arial"/>
                <w:color w:val="auto"/>
                <w:sz w:val="24"/>
                <w:szCs w:val="24"/>
              </w:rPr>
            </w:pPr>
            <w:r w:rsidRPr="00681D51">
              <w:rPr>
                <w:rFonts w:ascii="Arial" w:hAnsi="Arial" w:cs="Arial"/>
                <w:color w:val="auto"/>
                <w:sz w:val="24"/>
                <w:szCs w:val="24"/>
              </w:rPr>
              <w:t>Intermittent Leave</w:t>
            </w:r>
          </w:p>
          <w:p w14:paraId="63A0F3C3" w14:textId="77777777" w:rsidR="00681D51" w:rsidRPr="00681D51" w:rsidRDefault="00681D51" w:rsidP="00681D51">
            <w:pPr>
              <w:spacing w:before="0" w:after="0" w:line="240" w:lineRule="auto"/>
              <w:ind w:left="450"/>
              <w:rPr>
                <w:rFonts w:ascii="Arial" w:hAnsi="Arial" w:cs="Arial"/>
                <w:color w:val="auto"/>
                <w:sz w:val="24"/>
                <w:szCs w:val="24"/>
              </w:rPr>
            </w:pPr>
            <w:r w:rsidRPr="00681D51">
              <w:rPr>
                <w:rFonts w:ascii="Arial" w:hAnsi="Arial" w:cs="Arial"/>
                <w:color w:val="auto"/>
                <w:sz w:val="24"/>
                <w:szCs w:val="24"/>
              </w:rPr>
              <w:t xml:space="preserve">Family and medical leave may be taken intermittently or on a reduced schedule. If </w:t>
            </w:r>
            <w:r w:rsidRPr="00681D51">
              <w:rPr>
                <w:rFonts w:ascii="Arial" w:hAnsi="Arial" w:cs="Arial"/>
                <w:color w:val="auto"/>
                <w:sz w:val="24"/>
                <w:szCs w:val="24"/>
              </w:rPr>
              <w:lastRenderedPageBreak/>
              <w:t xml:space="preserve">intermittent leave is foreseeable, an employer may require the employee to take </w:t>
            </w:r>
          </w:p>
          <w:p w14:paraId="30B45D94" w14:textId="2791A8FF" w:rsidR="00681D51" w:rsidRPr="00681D51" w:rsidRDefault="00681D51" w:rsidP="00681D51">
            <w:pPr>
              <w:spacing w:before="0" w:line="240" w:lineRule="auto"/>
              <w:ind w:left="450"/>
              <w:rPr>
                <w:rFonts w:ascii="Arial" w:hAnsi="Arial" w:cs="Arial"/>
                <w:color w:val="auto"/>
                <w:sz w:val="24"/>
                <w:szCs w:val="24"/>
              </w:rPr>
            </w:pPr>
            <w:r w:rsidRPr="00681D51">
              <w:rPr>
                <w:rFonts w:ascii="Arial" w:hAnsi="Arial" w:cs="Arial"/>
                <w:color w:val="auto"/>
                <w:sz w:val="24"/>
                <w:szCs w:val="24"/>
              </w:rPr>
              <w:t>in</w:t>
            </w:r>
            <w:r w:rsidRPr="00681D51">
              <w:rPr>
                <w:rFonts w:ascii="Arial" w:hAnsi="Arial" w:cs="Arial"/>
                <w:color w:val="auto"/>
                <w:sz w:val="24"/>
                <w:szCs w:val="24"/>
              </w:rPr>
              <w:t xml:space="preserve"> a different work position to accommodate this type of leave.</w:t>
            </w:r>
          </w:p>
          <w:p w14:paraId="1276B329" w14:textId="77777777" w:rsidR="00681D51" w:rsidRPr="00681D51" w:rsidRDefault="00681D51" w:rsidP="00681D51">
            <w:pPr>
              <w:spacing w:before="0" w:line="240" w:lineRule="auto"/>
              <w:rPr>
                <w:rFonts w:ascii="Arial" w:hAnsi="Arial" w:cs="Arial"/>
                <w:color w:val="auto"/>
                <w:sz w:val="24"/>
                <w:szCs w:val="24"/>
              </w:rPr>
            </w:pPr>
            <w:r w:rsidRPr="00681D51">
              <w:rPr>
                <w:rFonts w:ascii="Arial" w:hAnsi="Arial" w:cs="Arial"/>
                <w:color w:val="auto"/>
                <w:sz w:val="24"/>
                <w:szCs w:val="24"/>
              </w:rPr>
              <w:t>Continuation of Benefits</w:t>
            </w:r>
          </w:p>
          <w:p w14:paraId="6EC3EECE" w14:textId="77777777" w:rsidR="00681D51" w:rsidRPr="00681D51" w:rsidRDefault="00681D51" w:rsidP="00681D51">
            <w:pPr>
              <w:pStyle w:val="ListParagraph"/>
              <w:numPr>
                <w:ilvl w:val="0"/>
                <w:numId w:val="2"/>
              </w:numPr>
              <w:spacing w:after="0" w:line="240" w:lineRule="auto"/>
              <w:ind w:left="1080" w:hanging="270"/>
              <w:rPr>
                <w:rFonts w:ascii="Arial" w:hAnsi="Arial" w:cs="Arial"/>
                <w:color w:val="auto"/>
                <w:sz w:val="24"/>
                <w:szCs w:val="24"/>
              </w:rPr>
            </w:pPr>
            <w:r w:rsidRPr="00681D51">
              <w:rPr>
                <w:rFonts w:ascii="Arial" w:hAnsi="Arial" w:cs="Arial"/>
                <w:color w:val="auto"/>
                <w:sz w:val="24"/>
                <w:szCs w:val="24"/>
              </w:rPr>
              <w:t>Employees will be allowed to continue their employee benefits while on leave.</w:t>
            </w:r>
          </w:p>
          <w:p w14:paraId="6DAD368A" w14:textId="77777777" w:rsidR="00681D51" w:rsidRPr="00681D51" w:rsidRDefault="00681D51" w:rsidP="00681D51">
            <w:pPr>
              <w:pStyle w:val="ListParagraph"/>
              <w:numPr>
                <w:ilvl w:val="0"/>
                <w:numId w:val="2"/>
              </w:numPr>
              <w:spacing w:after="0" w:line="240" w:lineRule="auto"/>
              <w:ind w:left="1080" w:hanging="270"/>
              <w:rPr>
                <w:rFonts w:ascii="Arial" w:hAnsi="Arial" w:cs="Arial"/>
                <w:color w:val="auto"/>
                <w:sz w:val="24"/>
                <w:szCs w:val="24"/>
              </w:rPr>
            </w:pPr>
            <w:r w:rsidRPr="00681D51">
              <w:rPr>
                <w:rFonts w:ascii="Arial" w:hAnsi="Arial" w:cs="Arial"/>
                <w:color w:val="auto"/>
                <w:sz w:val="24"/>
                <w:szCs w:val="24"/>
              </w:rPr>
              <w:t>Continuation of benefits will be at the employee’s own expense.</w:t>
            </w:r>
          </w:p>
          <w:p w14:paraId="291246F1" w14:textId="77777777" w:rsidR="00681D51" w:rsidRPr="00681D51" w:rsidRDefault="00681D51" w:rsidP="00681D51">
            <w:pPr>
              <w:pStyle w:val="ListParagraph"/>
              <w:numPr>
                <w:ilvl w:val="0"/>
                <w:numId w:val="2"/>
              </w:numPr>
              <w:spacing w:after="0" w:line="240" w:lineRule="auto"/>
              <w:ind w:left="1080" w:hanging="270"/>
              <w:rPr>
                <w:rFonts w:ascii="Arial" w:hAnsi="Arial" w:cs="Arial"/>
                <w:color w:val="auto"/>
                <w:sz w:val="24"/>
                <w:szCs w:val="24"/>
              </w:rPr>
            </w:pPr>
            <w:r w:rsidRPr="00681D51">
              <w:rPr>
                <w:rFonts w:ascii="Arial" w:hAnsi="Arial" w:cs="Arial"/>
                <w:color w:val="auto"/>
                <w:sz w:val="24"/>
                <w:szCs w:val="24"/>
              </w:rPr>
              <w:t>Benefits include group life, health, dental, vision and disability insurance.</w:t>
            </w:r>
          </w:p>
          <w:p w14:paraId="3D385A4D" w14:textId="77777777" w:rsidR="00681D51" w:rsidRPr="00681D51" w:rsidRDefault="00681D51" w:rsidP="00681D51">
            <w:pPr>
              <w:pStyle w:val="ListParagraph"/>
              <w:numPr>
                <w:ilvl w:val="0"/>
                <w:numId w:val="2"/>
              </w:numPr>
              <w:spacing w:after="0" w:line="240" w:lineRule="auto"/>
              <w:ind w:left="1080" w:hanging="270"/>
              <w:rPr>
                <w:rFonts w:ascii="Arial" w:hAnsi="Arial" w:cs="Arial"/>
                <w:color w:val="auto"/>
                <w:sz w:val="24"/>
                <w:szCs w:val="24"/>
              </w:rPr>
            </w:pPr>
            <w:r w:rsidRPr="00681D51">
              <w:rPr>
                <w:rFonts w:ascii="Arial" w:hAnsi="Arial" w:cs="Arial"/>
                <w:color w:val="auto"/>
                <w:sz w:val="24"/>
                <w:szCs w:val="24"/>
              </w:rPr>
              <w:t xml:space="preserve">ACH may opt to continue to provide benefits for the employee while the employee is on leave at the employer's expense if this is agreed upon between employee or employer. </w:t>
            </w:r>
          </w:p>
          <w:p w14:paraId="35ED1224" w14:textId="77777777" w:rsidR="00681D51" w:rsidRPr="00681D51" w:rsidRDefault="00681D51" w:rsidP="00681D51">
            <w:pPr>
              <w:pStyle w:val="ListParagraph"/>
              <w:numPr>
                <w:ilvl w:val="0"/>
                <w:numId w:val="2"/>
              </w:numPr>
              <w:spacing w:line="240" w:lineRule="auto"/>
              <w:ind w:left="1080" w:hanging="270"/>
              <w:rPr>
                <w:rFonts w:ascii="Arial" w:hAnsi="Arial" w:cs="Arial"/>
                <w:color w:val="auto"/>
                <w:sz w:val="24"/>
                <w:szCs w:val="24"/>
              </w:rPr>
            </w:pPr>
            <w:r w:rsidRPr="00681D51">
              <w:rPr>
                <w:rFonts w:ascii="Arial" w:hAnsi="Arial" w:cs="Arial"/>
                <w:color w:val="auto"/>
                <w:sz w:val="24"/>
                <w:szCs w:val="24"/>
              </w:rPr>
              <w:t>Employees taking family medical leave will not lose benefits accrued prior to leave.</w:t>
            </w:r>
          </w:p>
          <w:p w14:paraId="62DDC492" w14:textId="77777777" w:rsidR="00681D51" w:rsidRPr="00681D51" w:rsidRDefault="00681D51" w:rsidP="00681D51">
            <w:pPr>
              <w:spacing w:before="0" w:line="240" w:lineRule="auto"/>
              <w:rPr>
                <w:rFonts w:ascii="Arial" w:hAnsi="Arial" w:cs="Arial"/>
                <w:color w:val="auto"/>
                <w:sz w:val="24"/>
                <w:szCs w:val="24"/>
              </w:rPr>
            </w:pPr>
            <w:r w:rsidRPr="00681D51">
              <w:rPr>
                <w:rFonts w:ascii="Arial" w:hAnsi="Arial" w:cs="Arial"/>
                <w:color w:val="auto"/>
                <w:sz w:val="24"/>
                <w:szCs w:val="24"/>
              </w:rPr>
              <w:t>Reinstatement</w:t>
            </w:r>
          </w:p>
          <w:p w14:paraId="70CAF88B" w14:textId="77777777" w:rsidR="00681D51" w:rsidRPr="00681D51" w:rsidRDefault="00681D51" w:rsidP="00681D51">
            <w:pPr>
              <w:spacing w:line="240" w:lineRule="auto"/>
              <w:ind w:left="450"/>
              <w:rPr>
                <w:rFonts w:ascii="Arial" w:hAnsi="Arial" w:cs="Arial"/>
                <w:color w:val="auto"/>
                <w:sz w:val="24"/>
                <w:szCs w:val="24"/>
              </w:rPr>
            </w:pPr>
            <w:r w:rsidRPr="00681D51">
              <w:rPr>
                <w:rFonts w:ascii="Arial" w:hAnsi="Arial" w:cs="Arial"/>
                <w:color w:val="auto"/>
                <w:sz w:val="24"/>
                <w:szCs w:val="24"/>
              </w:rPr>
              <w:t xml:space="preserve">When an employee returns to work after family/medical leave, he or she must be reinstated to the same or equivalent position including pay, benefits and other working conditions. </w:t>
            </w:r>
          </w:p>
          <w:p w14:paraId="35ADCEBA" w14:textId="77777777" w:rsidR="00681D51" w:rsidRPr="00681D51" w:rsidRDefault="00681D51" w:rsidP="00681D51">
            <w:pPr>
              <w:spacing w:before="0" w:line="240" w:lineRule="auto"/>
              <w:ind w:left="450"/>
              <w:rPr>
                <w:rFonts w:ascii="Arial" w:hAnsi="Arial" w:cs="Arial"/>
                <w:color w:val="auto"/>
                <w:sz w:val="24"/>
                <w:szCs w:val="24"/>
              </w:rPr>
            </w:pPr>
            <w:r w:rsidRPr="00681D51">
              <w:rPr>
                <w:rFonts w:ascii="Arial" w:hAnsi="Arial" w:cs="Arial"/>
                <w:color w:val="auto"/>
                <w:sz w:val="24"/>
                <w:szCs w:val="24"/>
              </w:rPr>
              <w:t>ACH will not discriminate in any way against an employee who decides to exercise his or her rights under this policy.</w:t>
            </w:r>
          </w:p>
          <w:p w14:paraId="67E09481" w14:textId="77777777" w:rsidR="00681D51" w:rsidRPr="00681D51" w:rsidRDefault="00681D51" w:rsidP="00681D51">
            <w:pPr>
              <w:spacing w:line="240" w:lineRule="auto"/>
              <w:rPr>
                <w:rFonts w:ascii="Arial" w:hAnsi="Arial" w:cs="Arial"/>
                <w:color w:val="auto"/>
                <w:sz w:val="24"/>
                <w:szCs w:val="24"/>
              </w:rPr>
            </w:pPr>
            <w:r w:rsidRPr="00681D51">
              <w:rPr>
                <w:rFonts w:ascii="Arial" w:hAnsi="Arial" w:cs="Arial"/>
                <w:color w:val="auto"/>
                <w:sz w:val="24"/>
                <w:szCs w:val="24"/>
              </w:rPr>
              <w:t>Leave for Crime Victims</w:t>
            </w:r>
          </w:p>
          <w:p w14:paraId="2DADF806" w14:textId="77777777" w:rsidR="00681D51" w:rsidRPr="00681D51" w:rsidRDefault="00681D51" w:rsidP="00681D51">
            <w:pPr>
              <w:spacing w:line="240" w:lineRule="auto"/>
              <w:ind w:left="450"/>
              <w:rPr>
                <w:rFonts w:ascii="Arial" w:hAnsi="Arial" w:cs="Arial"/>
                <w:color w:val="auto"/>
                <w:sz w:val="24"/>
                <w:szCs w:val="24"/>
              </w:rPr>
            </w:pPr>
            <w:r w:rsidRPr="00681D51">
              <w:rPr>
                <w:rFonts w:ascii="Arial" w:hAnsi="Arial" w:cs="Arial"/>
                <w:color w:val="auto"/>
                <w:sz w:val="24"/>
                <w:szCs w:val="24"/>
              </w:rPr>
              <w:t>Paid or unpaid leave may be taken for employees who are the victim of a crime. This type of leave may be taken for:</w:t>
            </w:r>
          </w:p>
          <w:p w14:paraId="0610CBE2" w14:textId="77777777" w:rsidR="00681D51" w:rsidRPr="00681D51" w:rsidRDefault="00681D51" w:rsidP="00681D51">
            <w:pPr>
              <w:pStyle w:val="ListParagraph"/>
              <w:numPr>
                <w:ilvl w:val="0"/>
                <w:numId w:val="3"/>
              </w:numPr>
              <w:spacing w:line="240" w:lineRule="auto"/>
              <w:ind w:left="1080" w:hanging="270"/>
              <w:rPr>
                <w:rFonts w:ascii="Arial" w:hAnsi="Arial" w:cs="Arial"/>
                <w:color w:val="auto"/>
                <w:sz w:val="24"/>
                <w:szCs w:val="24"/>
              </w:rPr>
            </w:pPr>
            <w:r w:rsidRPr="00681D51">
              <w:rPr>
                <w:rFonts w:ascii="Arial" w:hAnsi="Arial" w:cs="Arial"/>
                <w:color w:val="auto"/>
                <w:sz w:val="24"/>
                <w:szCs w:val="24"/>
              </w:rPr>
              <w:t>Medical treatment to obtain legal assistance, prepare for and attend court; or to obtain necessary services to remedy a crisis caused by domestic violence, sexual assault, or stalking.</w:t>
            </w:r>
          </w:p>
          <w:p w14:paraId="4D6A5E70" w14:textId="77777777" w:rsidR="00681D51" w:rsidRPr="00681D51" w:rsidRDefault="00681D51" w:rsidP="00681D51">
            <w:pPr>
              <w:spacing w:before="0" w:line="240" w:lineRule="auto"/>
              <w:ind w:left="450"/>
              <w:rPr>
                <w:rFonts w:ascii="Arial" w:hAnsi="Arial" w:cs="Arial"/>
                <w:color w:val="auto"/>
                <w:sz w:val="24"/>
                <w:szCs w:val="24"/>
              </w:rPr>
            </w:pPr>
            <w:r w:rsidRPr="00681D51">
              <w:rPr>
                <w:rFonts w:ascii="Arial" w:hAnsi="Arial" w:cs="Arial"/>
                <w:color w:val="auto"/>
                <w:sz w:val="24"/>
                <w:szCs w:val="24"/>
              </w:rPr>
              <w:t>ACH will not take adverse employment action against an employee who is a crime victim when the employee is absent from work for the above reasons if the activity cannot be scheduled outside of work hours. Employees should provide employers with reasonable notice of such leave.</w:t>
            </w:r>
          </w:p>
          <w:p w14:paraId="04B5D784" w14:textId="77777777" w:rsidR="00681D51" w:rsidRPr="00681D51" w:rsidRDefault="00681D51" w:rsidP="00681D51">
            <w:pPr>
              <w:spacing w:line="240" w:lineRule="auto"/>
              <w:rPr>
                <w:rFonts w:ascii="Arial" w:hAnsi="Arial" w:cs="Arial"/>
                <w:color w:val="auto"/>
                <w:sz w:val="24"/>
                <w:szCs w:val="24"/>
              </w:rPr>
            </w:pPr>
            <w:r w:rsidRPr="00681D51">
              <w:rPr>
                <w:rFonts w:ascii="Arial" w:hAnsi="Arial" w:cs="Arial"/>
                <w:color w:val="auto"/>
                <w:sz w:val="24"/>
                <w:szCs w:val="24"/>
              </w:rPr>
              <w:t>Leave for Victims of Violence</w:t>
            </w:r>
          </w:p>
          <w:p w14:paraId="4F199AD9" w14:textId="77777777" w:rsidR="00681D51" w:rsidRPr="00681D51" w:rsidRDefault="00681D51" w:rsidP="00681D51">
            <w:pPr>
              <w:spacing w:line="240" w:lineRule="auto"/>
              <w:ind w:left="450"/>
              <w:rPr>
                <w:rFonts w:ascii="Arial" w:hAnsi="Arial" w:cs="Arial"/>
                <w:color w:val="auto"/>
                <w:sz w:val="24"/>
                <w:szCs w:val="24"/>
              </w:rPr>
            </w:pPr>
            <w:r w:rsidRPr="00681D51">
              <w:rPr>
                <w:rFonts w:ascii="Arial" w:hAnsi="Arial" w:cs="Arial"/>
                <w:color w:val="auto"/>
                <w:sz w:val="24"/>
                <w:szCs w:val="24"/>
              </w:rPr>
              <w:t>Employers must grant family leave to employers who are victims of violence. Such leave is granted:</w:t>
            </w:r>
          </w:p>
          <w:p w14:paraId="24566401" w14:textId="77777777" w:rsidR="00681D51" w:rsidRPr="00681D51" w:rsidRDefault="00681D51" w:rsidP="00681D51">
            <w:pPr>
              <w:pStyle w:val="ListParagraph"/>
              <w:numPr>
                <w:ilvl w:val="0"/>
                <w:numId w:val="3"/>
              </w:numPr>
              <w:spacing w:line="240" w:lineRule="auto"/>
              <w:ind w:left="1080" w:hanging="270"/>
              <w:rPr>
                <w:rFonts w:ascii="Arial" w:hAnsi="Arial" w:cs="Arial"/>
                <w:color w:val="auto"/>
                <w:sz w:val="24"/>
                <w:szCs w:val="24"/>
              </w:rPr>
            </w:pPr>
            <w:r w:rsidRPr="00681D51">
              <w:rPr>
                <w:rFonts w:ascii="Arial" w:hAnsi="Arial" w:cs="Arial"/>
                <w:color w:val="auto"/>
                <w:sz w:val="24"/>
                <w:szCs w:val="24"/>
              </w:rPr>
              <w:t>To prepare for the court or attend court proceedings.</w:t>
            </w:r>
          </w:p>
          <w:p w14:paraId="214746CB" w14:textId="77777777" w:rsidR="00681D51" w:rsidRPr="00681D51" w:rsidRDefault="00681D51" w:rsidP="00681D51">
            <w:pPr>
              <w:pStyle w:val="ListParagraph"/>
              <w:numPr>
                <w:ilvl w:val="0"/>
                <w:numId w:val="3"/>
              </w:numPr>
              <w:spacing w:line="240" w:lineRule="auto"/>
              <w:ind w:left="1080" w:hanging="270"/>
              <w:rPr>
                <w:rFonts w:ascii="Arial" w:hAnsi="Arial" w:cs="Arial"/>
                <w:color w:val="auto"/>
                <w:sz w:val="24"/>
                <w:szCs w:val="24"/>
              </w:rPr>
            </w:pPr>
            <w:r w:rsidRPr="00681D51">
              <w:rPr>
                <w:rFonts w:ascii="Arial" w:hAnsi="Arial" w:cs="Arial"/>
                <w:color w:val="auto"/>
                <w:sz w:val="24"/>
                <w:szCs w:val="24"/>
              </w:rPr>
              <w:t>To receive medical treatment or attend medical treatment for a victim who is the employee's child, parent, or spouse.</w:t>
            </w:r>
          </w:p>
          <w:p w14:paraId="467397B6" w14:textId="77777777" w:rsidR="00681D51" w:rsidRPr="00681D51" w:rsidRDefault="00681D51" w:rsidP="00681D51">
            <w:pPr>
              <w:pStyle w:val="ListParagraph"/>
              <w:numPr>
                <w:ilvl w:val="0"/>
                <w:numId w:val="3"/>
              </w:numPr>
              <w:spacing w:line="240" w:lineRule="auto"/>
              <w:ind w:left="1080" w:hanging="270"/>
              <w:rPr>
                <w:rFonts w:ascii="Arial" w:hAnsi="Arial" w:cs="Arial"/>
                <w:color w:val="auto"/>
                <w:sz w:val="24"/>
                <w:szCs w:val="24"/>
              </w:rPr>
            </w:pPr>
            <w:r w:rsidRPr="00681D51">
              <w:rPr>
                <w:rFonts w:ascii="Arial" w:hAnsi="Arial" w:cs="Arial"/>
                <w:color w:val="auto"/>
                <w:sz w:val="24"/>
                <w:szCs w:val="24"/>
              </w:rPr>
              <w:t>To obtain services to remedy a crisis caused by domestic violence, sexual assault or stalking.</w:t>
            </w:r>
          </w:p>
          <w:p w14:paraId="5B900346" w14:textId="77777777" w:rsidR="00681D51" w:rsidRPr="00681D51" w:rsidRDefault="00681D51" w:rsidP="00681D51">
            <w:pPr>
              <w:spacing w:line="240" w:lineRule="auto"/>
              <w:ind w:left="810"/>
              <w:rPr>
                <w:rFonts w:ascii="Arial" w:hAnsi="Arial" w:cs="Arial"/>
                <w:color w:val="auto"/>
                <w:sz w:val="24"/>
                <w:szCs w:val="24"/>
              </w:rPr>
            </w:pPr>
            <w:r w:rsidRPr="00681D51">
              <w:rPr>
                <w:rFonts w:ascii="Arial" w:hAnsi="Arial" w:cs="Arial"/>
                <w:color w:val="auto"/>
                <w:sz w:val="24"/>
                <w:szCs w:val="24"/>
              </w:rPr>
              <w:t>ACH is not required to grant such leave if:</w:t>
            </w:r>
          </w:p>
          <w:p w14:paraId="3EDA6C52" w14:textId="77777777" w:rsidR="00681D51" w:rsidRPr="00681D51" w:rsidRDefault="00681D51" w:rsidP="00681D51">
            <w:pPr>
              <w:pStyle w:val="ListParagraph"/>
              <w:numPr>
                <w:ilvl w:val="0"/>
                <w:numId w:val="4"/>
              </w:numPr>
              <w:spacing w:line="240" w:lineRule="auto"/>
              <w:ind w:left="1440" w:hanging="270"/>
              <w:rPr>
                <w:rFonts w:ascii="Arial" w:hAnsi="Arial" w:cs="Arial"/>
                <w:color w:val="auto"/>
                <w:sz w:val="24"/>
                <w:szCs w:val="24"/>
              </w:rPr>
            </w:pPr>
            <w:r w:rsidRPr="00681D51">
              <w:rPr>
                <w:rFonts w:ascii="Arial" w:hAnsi="Arial" w:cs="Arial"/>
                <w:color w:val="auto"/>
                <w:sz w:val="24"/>
                <w:szCs w:val="24"/>
              </w:rPr>
              <w:t>The employees’ absence will create undue hardship.</w:t>
            </w:r>
          </w:p>
          <w:p w14:paraId="5C7A6219" w14:textId="77777777" w:rsidR="00681D51" w:rsidRPr="00681D51" w:rsidRDefault="00681D51" w:rsidP="00681D51">
            <w:pPr>
              <w:pStyle w:val="ListParagraph"/>
              <w:numPr>
                <w:ilvl w:val="0"/>
                <w:numId w:val="4"/>
              </w:numPr>
              <w:spacing w:line="240" w:lineRule="auto"/>
              <w:ind w:left="1440" w:hanging="270"/>
              <w:rPr>
                <w:rFonts w:ascii="Arial" w:hAnsi="Arial" w:cs="Arial"/>
                <w:color w:val="auto"/>
                <w:sz w:val="24"/>
                <w:szCs w:val="24"/>
              </w:rPr>
            </w:pPr>
            <w:r w:rsidRPr="00681D51">
              <w:rPr>
                <w:rFonts w:ascii="Arial" w:hAnsi="Arial" w:cs="Arial"/>
                <w:color w:val="auto"/>
                <w:sz w:val="24"/>
                <w:szCs w:val="24"/>
              </w:rPr>
              <w:t>The employee did not request leave within a reasonable amount of time.</w:t>
            </w:r>
          </w:p>
          <w:p w14:paraId="2918F5F6" w14:textId="5F835FC6" w:rsidR="00681D51" w:rsidRPr="00681D51" w:rsidRDefault="00681D51" w:rsidP="00681D51">
            <w:pPr>
              <w:pStyle w:val="ListParagraph"/>
              <w:numPr>
                <w:ilvl w:val="0"/>
                <w:numId w:val="4"/>
              </w:numPr>
              <w:spacing w:after="0" w:line="240" w:lineRule="auto"/>
              <w:ind w:left="1440" w:hanging="270"/>
              <w:rPr>
                <w:rFonts w:ascii="Arial" w:hAnsi="Arial" w:cs="Arial"/>
                <w:color w:val="auto"/>
                <w:sz w:val="24"/>
                <w:szCs w:val="24"/>
              </w:rPr>
            </w:pPr>
            <w:r w:rsidRPr="00681D51">
              <w:rPr>
                <w:rFonts w:ascii="Arial" w:hAnsi="Arial" w:cs="Arial"/>
                <w:color w:val="auto"/>
                <w:sz w:val="24"/>
                <w:szCs w:val="24"/>
              </w:rPr>
              <w:t>The leave is impractical, unreasonable, or unnecessary based on the facts provided to the employer at that time.</w:t>
            </w:r>
          </w:p>
        </w:tc>
      </w:tr>
    </w:tbl>
    <w:p w14:paraId="4583AC77" w14:textId="3FDEFA14" w:rsidR="00544117" w:rsidRPr="007277DB" w:rsidRDefault="00544117" w:rsidP="00544117">
      <w:pPr>
        <w:tabs>
          <w:tab w:val="left" w:pos="3187"/>
        </w:tabs>
        <w:rPr>
          <w:rFonts w:ascii="Arial Black" w:hAnsi="Arial Black" w:cs="Times New Roman"/>
          <w:sz w:val="2"/>
          <w:szCs w:val="2"/>
        </w:rPr>
      </w:pPr>
    </w:p>
    <w:sectPr w:rsidR="00544117" w:rsidRPr="007277DB" w:rsidSect="00681D51">
      <w:footerReference w:type="default" r:id="rId8"/>
      <w:headerReference w:type="first" r:id="rId9"/>
      <w:footerReference w:type="first" r:id="rId10"/>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77CEE" w14:textId="77777777" w:rsidR="0035059A" w:rsidRDefault="0035059A" w:rsidP="00BD5B5D">
      <w:pPr>
        <w:spacing w:after="0" w:line="240" w:lineRule="auto"/>
      </w:pPr>
      <w:r>
        <w:separator/>
      </w:r>
    </w:p>
  </w:endnote>
  <w:endnote w:type="continuationSeparator" w:id="0">
    <w:p w14:paraId="4448146C" w14:textId="77777777" w:rsidR="0035059A" w:rsidRDefault="0035059A"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AB75" w14:textId="2A349FB0" w:rsidR="003B6A6E" w:rsidRPr="007277DB" w:rsidRDefault="007277DB" w:rsidP="007277DB">
    <w:pPr>
      <w:pStyle w:val="Footer"/>
      <w:jc w:val="center"/>
      <w:rPr>
        <w:rFonts w:ascii="Arial" w:hAnsi="Arial" w:cs="Arial"/>
        <w:sz w:val="20"/>
        <w:szCs w:val="20"/>
      </w:rPr>
    </w:pPr>
    <w:r w:rsidRPr="007277DB">
      <w:rPr>
        <w:rFonts w:ascii="Arial" w:hAnsi="Arial" w:cs="Arial"/>
        <w:sz w:val="20"/>
        <w:szCs w:val="20"/>
      </w:rPr>
      <w:t xml:space="preserve">Page </w:t>
    </w:r>
    <w:r>
      <w:rPr>
        <w:rFonts w:ascii="Arial" w:hAnsi="Arial" w:cs="Arial"/>
        <w:sz w:val="20"/>
        <w:szCs w:val="20"/>
      </w:rPr>
      <w:t>2</w:t>
    </w:r>
    <w:r w:rsidRPr="007277DB">
      <w:rPr>
        <w:rFonts w:ascii="Arial" w:hAnsi="Arial" w:cs="Arial"/>
        <w:sz w:val="20"/>
        <w:szCs w:val="20"/>
      </w:rPr>
      <w:t xml:space="preserve"> of 2</w:t>
    </w:r>
  </w:p>
  <w:p w14:paraId="5D60A914" w14:textId="70994CC1" w:rsidR="003B6A6E" w:rsidRPr="00544117" w:rsidRDefault="003B6A6E" w:rsidP="003B6A6E">
    <w:pPr>
      <w:pStyle w:val="Footer"/>
      <w:jc w:val="right"/>
      <w:rPr>
        <w:rFonts w:ascii="Arial" w:hAnsi="Arial" w:cs="Arial"/>
        <w:color w:val="A6A6A6" w:themeColor="background1" w:themeShade="A6"/>
        <w:sz w:val="20"/>
        <w:szCs w:val="20"/>
      </w:rPr>
    </w:pPr>
    <w:r w:rsidRPr="00544117">
      <w:rPr>
        <w:rFonts w:ascii="Arial" w:hAnsi="Arial" w:cs="Arial"/>
        <w:color w:val="A6A6A6" w:themeColor="background1" w:themeShade="A6"/>
        <w:sz w:val="20"/>
        <w:szCs w:val="20"/>
      </w:rPr>
      <w:t>October 21, 2020</w:t>
    </w:r>
    <w:r w:rsidR="00681D51">
      <w:rPr>
        <w:rFonts w:ascii="Arial" w:hAnsi="Arial" w:cs="Arial"/>
        <w:color w:val="A6A6A6" w:themeColor="background1" w:themeShade="A6"/>
        <w:sz w:val="20"/>
        <w:szCs w:val="20"/>
      </w:rPr>
      <w:t>, Revised November 1,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2C0D" w14:textId="1A109BC3" w:rsidR="007277DB" w:rsidRPr="007277DB" w:rsidRDefault="007277DB" w:rsidP="007277DB">
    <w:pPr>
      <w:pStyle w:val="Footer"/>
      <w:jc w:val="center"/>
      <w:rPr>
        <w:rFonts w:ascii="Arial" w:hAnsi="Arial" w:cs="Arial"/>
        <w:sz w:val="20"/>
        <w:szCs w:val="20"/>
      </w:rPr>
    </w:pPr>
    <w:r>
      <w:rPr>
        <w:rFonts w:ascii="Arial" w:hAnsi="Arial" w:cs="Arial"/>
        <w:sz w:val="20"/>
        <w:szCs w:val="20"/>
      </w:rPr>
      <w:t>Page 1 of 2</w:t>
    </w:r>
  </w:p>
  <w:p w14:paraId="0B8B3E9C" w14:textId="107A37D2" w:rsidR="007277DB" w:rsidRPr="007277DB" w:rsidRDefault="007277DB" w:rsidP="007277DB">
    <w:pPr>
      <w:pStyle w:val="Footer"/>
      <w:jc w:val="right"/>
      <w:rPr>
        <w:rFonts w:ascii="Arial" w:hAnsi="Arial" w:cs="Arial"/>
        <w:color w:val="A6A6A6" w:themeColor="background1" w:themeShade="A6"/>
        <w:sz w:val="20"/>
        <w:szCs w:val="20"/>
      </w:rPr>
    </w:pPr>
    <w:r>
      <w:rPr>
        <w:rFonts w:ascii="Arial" w:hAnsi="Arial" w:cs="Arial"/>
        <w:color w:val="A6A6A6" w:themeColor="background1" w:themeShade="A6"/>
        <w:sz w:val="20"/>
        <w:szCs w:val="20"/>
      </w:rPr>
      <w:t>October 21, 2020</w:t>
    </w:r>
    <w:r w:rsidR="00681D51">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37B58" w14:textId="77777777" w:rsidR="0035059A" w:rsidRDefault="0035059A" w:rsidP="00BD5B5D">
      <w:pPr>
        <w:spacing w:after="0" w:line="240" w:lineRule="auto"/>
      </w:pPr>
      <w:r>
        <w:separator/>
      </w:r>
    </w:p>
  </w:footnote>
  <w:footnote w:type="continuationSeparator" w:id="0">
    <w:p w14:paraId="50DFF96B" w14:textId="77777777" w:rsidR="0035059A" w:rsidRDefault="0035059A"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1F7D8" w14:textId="77777777" w:rsidR="007277DB" w:rsidRPr="00BD5B5D" w:rsidRDefault="007277DB" w:rsidP="007277DB">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39F90B61" wp14:editId="22364EF9">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04F0B44F" w14:textId="77777777" w:rsidR="007277DB" w:rsidRDefault="007277DB" w:rsidP="007277DB">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F90B61"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4F0B44F" w14:textId="77777777" w:rsidR="007277DB" w:rsidRDefault="007277DB" w:rsidP="007277DB">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7ACDD555" w14:textId="77777777" w:rsidR="007277DB" w:rsidRPr="00BD5B5D" w:rsidRDefault="007277DB" w:rsidP="007277DB">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457E231A" w14:textId="77777777" w:rsidR="007277DB" w:rsidRDefault="007277DB" w:rsidP="007277DB">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131574CA" w14:textId="77777777" w:rsidR="007277DB" w:rsidRPr="00210869" w:rsidRDefault="007277DB" w:rsidP="007277DB">
    <w:pPr>
      <w:spacing w:after="0" w:line="240" w:lineRule="auto"/>
      <w:jc w:val="center"/>
      <w:rPr>
        <w:rFonts w:ascii="Arial Black" w:hAnsi="Arial Black" w:cs="Times New Roman"/>
        <w:bCs/>
        <w:sz w:val="40"/>
        <w:szCs w:val="40"/>
      </w:rPr>
    </w:pPr>
    <w:r>
      <w:rPr>
        <w:rFonts w:ascii="Arial Black" w:hAnsi="Arial Black" w:cs="Times New Roman"/>
        <w:bCs/>
        <w:sz w:val="40"/>
        <w:szCs w:val="40"/>
      </w:rPr>
      <w:t>Maine’s Family</w:t>
    </w:r>
    <w:r w:rsidRPr="00E909A3">
      <w:rPr>
        <w:rFonts w:ascii="Arial Black" w:hAnsi="Arial Black" w:cs="Times New Roman"/>
        <w:bCs/>
        <w:sz w:val="40"/>
        <w:szCs w:val="40"/>
      </w:rPr>
      <w:t xml:space="preserve"> and </w:t>
    </w:r>
    <w:r>
      <w:rPr>
        <w:rFonts w:ascii="Arial Black" w:hAnsi="Arial Black" w:cs="Times New Roman"/>
        <w:bCs/>
        <w:sz w:val="40"/>
        <w:szCs w:val="40"/>
      </w:rPr>
      <w:t>Medical Leave</w:t>
    </w:r>
  </w:p>
  <w:p w14:paraId="13366F72" w14:textId="18806BEB" w:rsidR="007277DB" w:rsidRPr="007277DB" w:rsidRDefault="007277DB" w:rsidP="007277DB">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E37CF"/>
    <w:multiLevelType w:val="hybridMultilevel"/>
    <w:tmpl w:val="2640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3269F"/>
    <w:multiLevelType w:val="hybridMultilevel"/>
    <w:tmpl w:val="B71EA254"/>
    <w:lvl w:ilvl="0" w:tplc="1F0450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72012"/>
    <w:multiLevelType w:val="hybridMultilevel"/>
    <w:tmpl w:val="072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5B78A9"/>
    <w:multiLevelType w:val="hybridMultilevel"/>
    <w:tmpl w:val="86E803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363871744">
    <w:abstractNumId w:val="2"/>
  </w:num>
  <w:num w:numId="2" w16cid:durableId="1160921204">
    <w:abstractNumId w:val="3"/>
  </w:num>
  <w:num w:numId="3" w16cid:durableId="1590456829">
    <w:abstractNumId w:val="0"/>
  </w:num>
  <w:num w:numId="4" w16cid:durableId="1551376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ocumentProtection w:edit="readOnly" w:enforcement="1" w:cryptProviderType="rsaAES" w:cryptAlgorithmClass="hash" w:cryptAlgorithmType="typeAny" w:cryptAlgorithmSid="14" w:cryptSpinCount="100000" w:hash="z0pd3Xu1O+ZgWhz7sAwTc/ZWnHoM88Pb+RIdLNzvXjjFMuk0NFZT4vXoxcUdU738UCxADnToRRxwMhftlQnIKw==" w:salt="tYJtw0Fq/k9+nSWli5xCS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E7520"/>
    <w:rsid w:val="00210869"/>
    <w:rsid w:val="002C7884"/>
    <w:rsid w:val="002E53D1"/>
    <w:rsid w:val="00310C70"/>
    <w:rsid w:val="00337498"/>
    <w:rsid w:val="0035059A"/>
    <w:rsid w:val="003508B6"/>
    <w:rsid w:val="003A4E77"/>
    <w:rsid w:val="003B6A6E"/>
    <w:rsid w:val="003D21A7"/>
    <w:rsid w:val="004205BE"/>
    <w:rsid w:val="00440A2E"/>
    <w:rsid w:val="00481DEE"/>
    <w:rsid w:val="004B7428"/>
    <w:rsid w:val="00544117"/>
    <w:rsid w:val="005F2C91"/>
    <w:rsid w:val="00681D51"/>
    <w:rsid w:val="006E5273"/>
    <w:rsid w:val="007277DB"/>
    <w:rsid w:val="0074458F"/>
    <w:rsid w:val="00823C74"/>
    <w:rsid w:val="00853499"/>
    <w:rsid w:val="008E060E"/>
    <w:rsid w:val="00906913"/>
    <w:rsid w:val="00930E40"/>
    <w:rsid w:val="009F1E70"/>
    <w:rsid w:val="00A647A5"/>
    <w:rsid w:val="00AD5C2F"/>
    <w:rsid w:val="00B9225D"/>
    <w:rsid w:val="00B96470"/>
    <w:rsid w:val="00BD1D42"/>
    <w:rsid w:val="00BD5B5D"/>
    <w:rsid w:val="00C560AC"/>
    <w:rsid w:val="00CB0016"/>
    <w:rsid w:val="00CB62CC"/>
    <w:rsid w:val="00CF3331"/>
    <w:rsid w:val="00D23073"/>
    <w:rsid w:val="00D85888"/>
    <w:rsid w:val="00DE0C66"/>
    <w:rsid w:val="00E62B6C"/>
    <w:rsid w:val="00E909A3"/>
    <w:rsid w:val="00F069A4"/>
    <w:rsid w:val="00F7069F"/>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210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623</Words>
  <Characters>3554</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26</cp:revision>
  <cp:lastPrinted>2020-07-04T12:39:00Z</cp:lastPrinted>
  <dcterms:created xsi:type="dcterms:W3CDTF">2020-07-02T19:12:00Z</dcterms:created>
  <dcterms:modified xsi:type="dcterms:W3CDTF">2024-11-20T20:21:00Z</dcterms:modified>
</cp:coreProperties>
</file>