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292"/>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3"/>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4"/>
            <w:tcBorders>
              <w:top w:val="nil"/>
              <w:bottom w:val="nil"/>
            </w:tcBorders>
          </w:tcPr>
          <w:p w14:paraId="2918F5F6" w14:textId="19A308AC" w:rsidR="00853499" w:rsidRPr="00006857" w:rsidRDefault="005C7030" w:rsidP="00823C74">
            <w:pPr>
              <w:spacing w:before="0" w:after="0" w:line="240" w:lineRule="auto"/>
              <w:rPr>
                <w:rFonts w:ascii="Arial" w:hAnsi="Arial" w:cs="Arial"/>
                <w:color w:val="auto"/>
                <w:sz w:val="24"/>
                <w:szCs w:val="24"/>
              </w:rPr>
            </w:pPr>
            <w:r w:rsidRPr="005C7030">
              <w:rPr>
                <w:rFonts w:ascii="Arial" w:hAnsi="Arial" w:cs="Arial"/>
                <w:color w:val="auto"/>
                <w:sz w:val="24"/>
                <w:szCs w:val="24"/>
              </w:rPr>
              <w:t>ACH will provide the responsible medical and mental health authority for the facility.</w:t>
            </w:r>
          </w:p>
        </w:tc>
      </w:tr>
      <w:tr w:rsidR="00006857" w:rsidRPr="00006857" w14:paraId="103C8F42" w14:textId="77777777" w:rsidTr="00853499">
        <w:tc>
          <w:tcPr>
            <w:tcW w:w="1949" w:type="dxa"/>
            <w:gridSpan w:val="4"/>
            <w:tcBorders>
              <w:top w:val="nil"/>
              <w:bottom w:val="nil"/>
            </w:tcBorders>
          </w:tcPr>
          <w:p w14:paraId="5909E37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Procedure:</w:t>
            </w:r>
          </w:p>
        </w:tc>
        <w:tc>
          <w:tcPr>
            <w:tcW w:w="7861" w:type="dxa"/>
            <w:tcBorders>
              <w:top w:val="nil"/>
              <w:bottom w:val="nil"/>
            </w:tcBorders>
          </w:tcPr>
          <w:p w14:paraId="6B6802B3"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711BE9FC" w14:textId="41A1F98A" w:rsidR="00853499" w:rsidRPr="00006857" w:rsidRDefault="005C7030" w:rsidP="00CB62CC">
            <w:pPr>
              <w:spacing w:before="0" w:after="0" w:line="240" w:lineRule="auto"/>
              <w:rPr>
                <w:rFonts w:ascii="Arial" w:hAnsi="Arial" w:cs="Arial"/>
                <w:color w:val="auto"/>
                <w:sz w:val="24"/>
                <w:szCs w:val="24"/>
              </w:rPr>
            </w:pPr>
            <w:r w:rsidRPr="005C7030">
              <w:rPr>
                <w:rFonts w:ascii="Arial" w:hAnsi="Arial" w:cs="Arial"/>
                <w:color w:val="auto"/>
                <w:sz w:val="24"/>
                <w:szCs w:val="24"/>
              </w:rPr>
              <w:t>ACH will maintain staffing to include a medical and mental health provider to oversee all care and policies related to patient</w:t>
            </w:r>
            <w:r>
              <w:rPr>
                <w:rFonts w:ascii="Arial" w:hAnsi="Arial" w:cs="Arial"/>
                <w:color w:val="auto"/>
                <w:sz w:val="24"/>
                <w:szCs w:val="24"/>
              </w:rPr>
              <w:t xml:space="preserve"> and client</w:t>
            </w:r>
            <w:r w:rsidRPr="005C7030">
              <w:rPr>
                <w:rFonts w:ascii="Arial" w:hAnsi="Arial" w:cs="Arial"/>
                <w:color w:val="auto"/>
                <w:sz w:val="24"/>
                <w:szCs w:val="24"/>
              </w:rPr>
              <w:t xml:space="preserve"> care. These individuals will be licensed as MD, DO, PA, NP or LCSW. The responsible health authority will ensure all local, state and federal licensing and laws are met. The responsible health authority will be available 24 hours a day in the event of a serious emergency in the facility.</w:t>
            </w:r>
          </w:p>
        </w:tc>
      </w:tr>
      <w:tr w:rsidR="00006857" w:rsidRPr="00006857" w14:paraId="58FF9749" w14:textId="77777777" w:rsidTr="00853499">
        <w:tc>
          <w:tcPr>
            <w:tcW w:w="1657" w:type="dxa"/>
            <w:gridSpan w:val="3"/>
            <w:tcBorders>
              <w:top w:val="nil"/>
              <w:bottom w:val="nil"/>
            </w:tcBorders>
          </w:tcPr>
          <w:p w14:paraId="450B700D" w14:textId="0ED9BFA3" w:rsidR="00853499" w:rsidRPr="00006857" w:rsidRDefault="00853499" w:rsidP="00823C74">
            <w:pPr>
              <w:spacing w:before="0" w:after="0" w:line="240" w:lineRule="auto"/>
              <w:rPr>
                <w:rFonts w:ascii="Arial Black" w:hAnsi="Arial Black"/>
                <w:color w:val="auto"/>
                <w:sz w:val="28"/>
                <w:szCs w:val="28"/>
              </w:rPr>
            </w:pPr>
          </w:p>
        </w:tc>
        <w:tc>
          <w:tcPr>
            <w:tcW w:w="8153" w:type="dxa"/>
            <w:gridSpan w:val="2"/>
            <w:tcBorders>
              <w:top w:val="nil"/>
              <w:bottom w:val="nil"/>
            </w:tcBorders>
          </w:tcPr>
          <w:p w14:paraId="62D6797D"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67CB7221" w14:textId="77777777" w:rsidTr="00853499">
        <w:tc>
          <w:tcPr>
            <w:tcW w:w="626" w:type="dxa"/>
            <w:tcBorders>
              <w:top w:val="nil"/>
              <w:bottom w:val="nil"/>
            </w:tcBorders>
          </w:tcPr>
          <w:p w14:paraId="605BB46B"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3925521A" w14:textId="7C6FAEFB" w:rsidR="00853499" w:rsidRPr="00006857" w:rsidRDefault="00853499" w:rsidP="009F1E70">
            <w:pPr>
              <w:spacing w:after="0" w:line="240" w:lineRule="auto"/>
              <w:rPr>
                <w:rFonts w:ascii="Arial" w:hAnsi="Arial" w:cs="Arial"/>
                <w:color w:val="auto"/>
                <w:sz w:val="24"/>
                <w:szCs w:val="24"/>
              </w:rPr>
            </w:pPr>
          </w:p>
        </w:tc>
      </w:tr>
    </w:tbl>
    <w:p w14:paraId="14B78974" w14:textId="6020D140" w:rsidR="00544117" w:rsidRPr="00544117" w:rsidRDefault="00544117" w:rsidP="00544117">
      <w:pPr>
        <w:rPr>
          <w:rFonts w:ascii="Arial Black" w:hAnsi="Arial Black" w:cs="Times New Roman"/>
          <w:sz w:val="32"/>
          <w:szCs w:val="32"/>
        </w:rPr>
      </w:pPr>
    </w:p>
    <w:p w14:paraId="6608613C" w14:textId="6A872498" w:rsidR="00544117" w:rsidRPr="00544117" w:rsidRDefault="00544117" w:rsidP="00544117">
      <w:pPr>
        <w:rPr>
          <w:rFonts w:ascii="Arial Black" w:hAnsi="Arial Black" w:cs="Times New Roman"/>
          <w:sz w:val="32"/>
          <w:szCs w:val="32"/>
        </w:rPr>
      </w:pPr>
    </w:p>
    <w:p w14:paraId="5D93C757" w14:textId="09533292" w:rsidR="00544117" w:rsidRPr="00544117" w:rsidRDefault="00544117" w:rsidP="00544117">
      <w:pPr>
        <w:rPr>
          <w:rFonts w:ascii="Arial Black" w:hAnsi="Arial Black" w:cs="Times New Roman"/>
          <w:sz w:val="32"/>
          <w:szCs w:val="32"/>
        </w:rPr>
      </w:pPr>
    </w:p>
    <w:p w14:paraId="4583AC77" w14:textId="677C2440" w:rsidR="00544117" w:rsidRPr="00544117" w:rsidRDefault="00544117" w:rsidP="00544117">
      <w:pPr>
        <w:tabs>
          <w:tab w:val="left" w:pos="3187"/>
        </w:tabs>
        <w:rPr>
          <w:rFonts w:ascii="Arial Black" w:hAnsi="Arial Black" w:cs="Times New Roman"/>
          <w:sz w:val="32"/>
          <w:szCs w:val="32"/>
        </w:rPr>
      </w:pPr>
      <w:r>
        <w:rPr>
          <w:rFonts w:ascii="Arial Black" w:hAnsi="Arial Black" w:cs="Times New Roman"/>
          <w:sz w:val="32"/>
          <w:szCs w:val="32"/>
        </w:rPr>
        <w:tab/>
      </w:r>
    </w:p>
    <w:sectPr w:rsidR="00544117" w:rsidRPr="00544117" w:rsidSect="00A647A5">
      <w:headerReference w:type="even" r:id="rId7"/>
      <w:headerReference w:type="default" r:id="rId8"/>
      <w:footerReference w:type="even" r:id="rId9"/>
      <w:footerReference w:type="default" r:id="rId10"/>
      <w:headerReference w:type="first" r:id="rId11"/>
      <w:footerReference w:type="first" r:id="rId12"/>
      <w:pgSz w:w="12240" w:h="15840" w:code="1"/>
      <w:pgMar w:top="475" w:right="245" w:bottom="360" w:left="108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2216" w14:textId="77777777" w:rsidR="006526F5" w:rsidRDefault="00652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F3C9" w14:textId="77777777" w:rsidR="006526F5" w:rsidRPr="005C7030" w:rsidRDefault="006526F5" w:rsidP="006526F5">
    <w:pPr>
      <w:pStyle w:val="Footer"/>
      <w:jc w:val="right"/>
      <w:rPr>
        <w:rFonts w:ascii="Arial" w:hAnsi="Arial" w:cs="Arial"/>
        <w:color w:val="A6A6A6" w:themeColor="background1" w:themeShade="A6"/>
        <w:sz w:val="20"/>
        <w:szCs w:val="20"/>
      </w:rPr>
    </w:pPr>
    <w:r w:rsidRPr="005C7030">
      <w:rPr>
        <w:rFonts w:ascii="Arial" w:hAnsi="Arial" w:cs="Arial"/>
        <w:color w:val="A6A6A6" w:themeColor="background1" w:themeShade="A6"/>
        <w:sz w:val="20"/>
        <w:szCs w:val="20"/>
      </w:rPr>
      <w:t>Reference Maine DOC standard K.1</w:t>
    </w:r>
  </w:p>
  <w:p w14:paraId="2CBFC6C0" w14:textId="77777777" w:rsidR="005C7030" w:rsidRPr="005C7030" w:rsidRDefault="005C7030" w:rsidP="005C7030">
    <w:pPr>
      <w:pStyle w:val="Footer"/>
      <w:jc w:val="right"/>
      <w:rPr>
        <w:rFonts w:ascii="Arial" w:hAnsi="Arial" w:cs="Arial"/>
        <w:color w:val="A6A6A6" w:themeColor="background1" w:themeShade="A6"/>
        <w:sz w:val="20"/>
        <w:szCs w:val="20"/>
      </w:rPr>
    </w:pPr>
    <w:r w:rsidRPr="005C7030">
      <w:rPr>
        <w:rFonts w:ascii="Arial" w:hAnsi="Arial" w:cs="Arial"/>
        <w:color w:val="A6A6A6" w:themeColor="background1" w:themeShade="A6"/>
        <w:sz w:val="20"/>
        <w:szCs w:val="20"/>
      </w:rPr>
      <w:t>Reference NCCHC standard J-A-02, MH-A-02</w:t>
    </w:r>
  </w:p>
  <w:p w14:paraId="5D60A914" w14:textId="3FC12A95" w:rsidR="003B6A6E" w:rsidRPr="005C7030" w:rsidRDefault="003B6A6E" w:rsidP="003B6A6E">
    <w:pPr>
      <w:pStyle w:val="Footer"/>
      <w:jc w:val="right"/>
      <w:rPr>
        <w:rFonts w:ascii="Arial" w:hAnsi="Arial" w:cs="Arial"/>
        <w:color w:val="A6A6A6" w:themeColor="background1" w:themeShade="A6"/>
        <w:sz w:val="20"/>
        <w:szCs w:val="20"/>
      </w:rPr>
    </w:pPr>
    <w:r w:rsidRPr="005C7030">
      <w:rPr>
        <w:rFonts w:ascii="Arial" w:hAnsi="Arial" w:cs="Arial"/>
        <w:color w:val="A6A6A6" w:themeColor="background1" w:themeShade="A6"/>
        <w:sz w:val="20"/>
        <w:szCs w:val="20"/>
      </w:rPr>
      <w:t>October 21,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7BCB" w14:textId="77777777" w:rsidR="006526F5" w:rsidRDefault="00652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8D76" w14:textId="77777777" w:rsidR="006526F5" w:rsidRDefault="00652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00D4F883" w:rsidR="0074458F" w:rsidRPr="00B96470" w:rsidRDefault="002E4D00" w:rsidP="00DE0C66">
    <w:pPr>
      <w:spacing w:after="0" w:line="240" w:lineRule="auto"/>
      <w:jc w:val="center"/>
      <w:rPr>
        <w:rFonts w:ascii="Arial" w:hAnsi="Arial" w:cs="Arial"/>
        <w:bCs/>
        <w:sz w:val="32"/>
        <w:szCs w:val="36"/>
      </w:rPr>
    </w:pPr>
    <w:r>
      <w:rPr>
        <w:rFonts w:ascii="Arial" w:hAnsi="Arial" w:cs="Arial"/>
        <w:bCs/>
        <w:sz w:val="32"/>
        <w:szCs w:val="36"/>
      </w:rPr>
      <w:t>Responsible Health Authority</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CD52" w14:textId="77777777" w:rsidR="006526F5" w:rsidRDefault="006526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cumentProtection w:edit="readOnly" w:enforcement="1" w:cryptProviderType="rsaAES" w:cryptAlgorithmClass="hash" w:cryptAlgorithmType="typeAny" w:cryptAlgorithmSid="14" w:cryptSpinCount="100000" w:hash="F+/lZ6+dxlteRUQcL2IVv3XtFzTv4QI5iT47F5y+5RppP1mElpnLq13jvrIyyspZ4F/7lGx8mH+RVNi//YpMjg==" w:salt="pCuNvdd8ujGEAeJDh7zj1w=="/>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6857"/>
    <w:rsid w:val="0001013A"/>
    <w:rsid w:val="00063F87"/>
    <w:rsid w:val="001A1277"/>
    <w:rsid w:val="001E7520"/>
    <w:rsid w:val="002C7884"/>
    <w:rsid w:val="002E4D00"/>
    <w:rsid w:val="002E53D1"/>
    <w:rsid w:val="00310C70"/>
    <w:rsid w:val="00337498"/>
    <w:rsid w:val="003508B6"/>
    <w:rsid w:val="003A4E77"/>
    <w:rsid w:val="003B6A6E"/>
    <w:rsid w:val="003D21A7"/>
    <w:rsid w:val="004205BE"/>
    <w:rsid w:val="00440A2E"/>
    <w:rsid w:val="00481DEE"/>
    <w:rsid w:val="004B7428"/>
    <w:rsid w:val="00544117"/>
    <w:rsid w:val="005C7030"/>
    <w:rsid w:val="005F2C91"/>
    <w:rsid w:val="006526F5"/>
    <w:rsid w:val="006E5273"/>
    <w:rsid w:val="0074458F"/>
    <w:rsid w:val="00823C74"/>
    <w:rsid w:val="00853499"/>
    <w:rsid w:val="008E060E"/>
    <w:rsid w:val="00906913"/>
    <w:rsid w:val="00930E40"/>
    <w:rsid w:val="009F1E70"/>
    <w:rsid w:val="00A647A5"/>
    <w:rsid w:val="00AD5C2F"/>
    <w:rsid w:val="00B9225D"/>
    <w:rsid w:val="00B96470"/>
    <w:rsid w:val="00BD5B5D"/>
    <w:rsid w:val="00C560AC"/>
    <w:rsid w:val="00CB0016"/>
    <w:rsid w:val="00CB62CC"/>
    <w:rsid w:val="00CF3331"/>
    <w:rsid w:val="00D85888"/>
    <w:rsid w:val="00DE0C66"/>
    <w:rsid w:val="00E62B6C"/>
    <w:rsid w:val="00E909A3"/>
    <w:rsid w:val="00F05E60"/>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AD1324"/>
  <w15:docId w15:val="{8B66A8D7-BCA4-4C75-B871-BC6D6B0C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CDDA-7EF1-4EF0-A3D7-EF02C025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82</Words>
  <Characters>472</Characters>
  <Application>Microsoft Office Word</Application>
  <DocSecurity>8</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5</cp:revision>
  <cp:lastPrinted>2020-07-04T12:39:00Z</cp:lastPrinted>
  <dcterms:created xsi:type="dcterms:W3CDTF">2021-02-02T22:39:00Z</dcterms:created>
  <dcterms:modified xsi:type="dcterms:W3CDTF">2023-11-09T17:19:00Z</dcterms:modified>
</cp:coreProperties>
</file>